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000"/>
      </w:tblPr>
      <w:tblGrid>
        <w:gridCol w:w="5220"/>
        <w:gridCol w:w="4860"/>
        <w:tblGridChange w:id="0">
          <w:tblGrid>
            <w:gridCol w:w="5220"/>
            <w:gridCol w:w="486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TRƯỜNG TIỂU HỌC LÝ THƯỜNG KIỆT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LỚP: 5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rtl w:val="0"/>
              </w:rPr>
              <w:t xml:space="preserve">Giáo viên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Style w:val="Heading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8"/>
                <w:szCs w:val="28"/>
                <w:rtl w:val="0"/>
              </w:rPr>
              <w:t xml:space="preserve">Thứ        ngày      tháng      năm 202</w:t>
            </w:r>
          </w:p>
          <w:p w:rsidR="00000000" w:rsidDel="00000000" w:rsidP="00000000" w:rsidRDefault="00000000" w:rsidRPr="00000000" w14:paraId="00000007">
            <w:pPr>
              <w:pStyle w:val="Heading1"/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KẾ HOẠCH BÀI DẠY</w:t>
            </w:r>
          </w:p>
          <w:p w:rsidR="00000000" w:rsidDel="00000000" w:rsidP="00000000" w:rsidRDefault="00000000" w:rsidRPr="00000000" w14:paraId="00000008">
            <w:pPr>
              <w:pStyle w:val="Heading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rtl w:val="0"/>
              </w:rPr>
              <w:t xml:space="preserve">Môn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Tiếng Việt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;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rtl w:val="0"/>
              </w:rPr>
              <w:t xml:space="preserve">Tuần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single"/>
                <w:rtl w:val="0"/>
              </w:rPr>
              <w:t xml:space="preserve">Tiết: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TÊN BÀI DẠY: ÔN TẬP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TIẾT 6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I/ MỤC TIÊU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1.Kiến thức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+ HS tiếp tục ôn tập về nghĩa cảu từ: từ đồng nghĩa, từ trái nghĩa, từ đồng âm, từ nhiều nghĩa.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2.Kĩ năng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: HS biết vận dụng kiến thức đã học về nghĩa của từ để giải các bài tập nhằm trau dồi kĩ năng dùng từ, đặt câu và mở rộng vốn từ.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3.Thái độ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:  HS có ý thức sử dụng từ đồng âm, nhiều nghĩa, từ trái nghĩa hợp LÝ, đúng.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II/ ĐỒ DÙNG DẠY HỌC: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1.GV: Máy chiếu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2.HS: Vở nháp, SGK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III/ CÁC HOẠT ĐỘNG DẠY HỌC CHỦ YẾU:</w:t>
      </w:r>
    </w:p>
    <w:tbl>
      <w:tblPr>
        <w:tblStyle w:val="Table2"/>
        <w:tblW w:w="10800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2"/>
        <w:gridCol w:w="1900"/>
        <w:gridCol w:w="4008"/>
        <w:gridCol w:w="2790"/>
        <w:gridCol w:w="1170"/>
        <w:tblGridChange w:id="0">
          <w:tblGrid>
            <w:gridCol w:w="932"/>
            <w:gridCol w:w="1900"/>
            <w:gridCol w:w="4008"/>
            <w:gridCol w:w="2790"/>
            <w:gridCol w:w="1170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THỜI GIAN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NỘI DUNG CÁC HOẠT ĐỘNG DẠY HỌC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PHƯƠNG PHÁP – HÌNH THỨC TỔ CHỨC CÁC HOẠT ĐỘNG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DẠY HỌC TƯƠNG ỨNG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ĐỒ DÙNG</w:t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HOẠT ĐỘNG  CỦA THẦY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HOẠT ĐỘNG CỦA TRÒ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2ph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1.HOẠT ĐỘNG 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Giới thiệu bài ôn tập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GV nêu mục đích yêu cầu của giờ học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2.Hoạt động 2: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BÀI TẬP 1: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Thay các từ in đậm bằng các từ đồng nghĩa chính xác hơn: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+Y/c HS xác định từ in đậm </w:t>
            </w:r>
            <w:r w:rsidDel="00000000" w:rsidR="00000000" w:rsidRPr="00000000">
              <w:rPr>
                <w:rFonts w:ascii="Wingdings 3" w:cs="Wingdings 3" w:eastAsia="Wingdings 3" w:hAnsi="Wingdings 3"/>
                <w:b w:val="0"/>
                <w:rtl w:val="0"/>
              </w:rPr>
              <w:t xml:space="preserve">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tìm từ đồng nghĩa </w:t>
            </w:r>
            <w:r w:rsidDel="00000000" w:rsidR="00000000" w:rsidRPr="00000000">
              <w:rPr>
                <w:rFonts w:ascii="Wingdings 3" w:cs="Wingdings 3" w:eastAsia="Wingdings 3" w:hAnsi="Wingdings 3"/>
                <w:b w:val="0"/>
                <w:rtl w:val="0"/>
              </w:rPr>
              <w:t xml:space="preserve">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thay thế vào đoạn văn và giải thích xem đã hợp LÝ chưa.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+Tổ chức cho HS trình bày kết quả và thảo luận.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*Thế nào là từ đồng nghĩa?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*GV sửa và nhận xét chung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-HS làm việc theo nhóm 4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-Thảo luận và ghi bảng nhóm.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-Đại diện nhóm trình bày và tranh luận với các nhóm khác.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Máy chiếu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20ph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Bài tập 2: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Bài 4: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-Tìm từ trái nghĩa với từ in đậm và điền vào chỗ chấm: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+Y/c HS xác định từ in đậm </w:t>
            </w:r>
            <w:r w:rsidDel="00000000" w:rsidR="00000000" w:rsidRPr="00000000">
              <w:rPr>
                <w:rFonts w:ascii="Wingdings 3" w:cs="Wingdings 3" w:eastAsia="Wingdings 3" w:hAnsi="Wingdings 3"/>
                <w:b w:val="0"/>
                <w:rtl w:val="0"/>
              </w:rPr>
              <w:t xml:space="preserve">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tìm từ trái nghĩa.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Một miếng khi đói bằng một gói khi no.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Đoàn kết là sống, chia rẽ là chết.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Thắng không kiêu , thua không nản.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Nói lời phải giữ lấy lời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Đừng như con bướm đậu rồi lại bay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Tố gỗ hơn tốt nước sơn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Xấu người đẹp nết còn hơn đẹp người.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-GV tổ chức cho HS tự giải thích các câu thành ngữ , tục ngữ vừa tìm được.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Wingdings 3" w:cs="Wingdings 3" w:eastAsia="Wingdings 3" w:hAnsi="Wingdings 3"/>
                <w:b w:val="0"/>
                <w:rtl w:val="0"/>
              </w:rPr>
              <w:t xml:space="preserve">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nhấn mạnh về việc sử dụng từ trái nghĩa.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Đặt câu với mỗi nghĩa dưới đây của từ đánh: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-Tổ chức cho HS tự đặt câu và giao lưu với nhau.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*GV? từ đánh trong 3 câu đó là từ đồng nghĩa hay đồng âm? Vì sao?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-HS làm miệng từng câu thành ngữ tục ngữ.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-Giải thích nghĩa của từng câu sau khi hoàn thiện toàn bộ phần điền từ vào chỗ chấm.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-HS giải thích nghĩa của các thành ngữ tục ngữ.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-2HS đặt câu trên bảng </w:t>
            </w:r>
            <w:r w:rsidDel="00000000" w:rsidR="00000000" w:rsidRPr="00000000">
              <w:rPr>
                <w:rFonts w:ascii="Wingdings 3" w:cs="Wingdings 3" w:eastAsia="Wingdings 3" w:hAnsi="Wingdings 3"/>
                <w:b w:val="0"/>
                <w:rtl w:val="0"/>
              </w:rPr>
              <w:t xml:space="preserve">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lớp làm vào vở </w:t>
            </w:r>
            <w:r w:rsidDel="00000000" w:rsidR="00000000" w:rsidRPr="00000000">
              <w:rPr>
                <w:rFonts w:ascii="Wingdings 3" w:cs="Wingdings 3" w:eastAsia="Wingdings 3" w:hAnsi="Wingdings 3"/>
                <w:b w:val="0"/>
                <w:rtl w:val="0"/>
              </w:rPr>
              <w:t xml:space="preserve">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 chữa và nhận xét.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-HS tự đặt câu và trình bày trên bảng.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Máy hắt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Máy hắt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3ph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3/ Củng cố-dặn dò: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GV kiểm tra vở của HS và nhận xét.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-GV nhận xét giờ học.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- HS lắng nghe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Rút kinh nghiệm - bổ sung</w:t>
      </w:r>
    </w:p>
    <w:p w:rsidR="00000000" w:rsidDel="00000000" w:rsidP="00000000" w:rsidRDefault="00000000" w:rsidRPr="00000000" w14:paraId="00000091">
      <w:pPr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Wingdings 3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ambria" w:cs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