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74BC" w14:textId="74A8F356" w:rsidR="00DE029C" w:rsidRPr="00DE029C" w:rsidRDefault="00DE029C" w:rsidP="00DE02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t-PT"/>
        </w:rPr>
      </w:pPr>
      <w:r w:rsidRPr="00DE02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t-PT"/>
        </w:rPr>
        <w:t xml:space="preserve">Giáo án Trứng </w:t>
      </w:r>
      <w:r w:rsidR="00E611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t-PT"/>
        </w:rPr>
        <w:t>nổi trên nước</w:t>
      </w:r>
    </w:p>
    <w:p w14:paraId="436A1A39" w14:textId="5DC11B3A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pt-PT"/>
        </w:rPr>
        <w:t>I. MỤC ĐÍCH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 -</w:t>
      </w: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pt-PT"/>
        </w:rPr>
        <w:t> YÊU CẦU:</w:t>
      </w:r>
    </w:p>
    <w:p w14:paraId="4AEE8B9F" w14:textId="3F5F2C20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pt-PT"/>
        </w:rPr>
        <w:t>1. Kiến thức:</w:t>
      </w:r>
    </w:p>
    <w:p w14:paraId="3C6F38AA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- Trẻ biết đặc điểm của trứng rất dễ vỡ</w:t>
      </w:r>
    </w:p>
    <w:p w14:paraId="11DDACCD" w14:textId="412C9780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- Trẻ biết được trứng sẽ nổi trong nước mặn</w:t>
      </w:r>
    </w:p>
    <w:p w14:paraId="003ADC30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pt-PT"/>
        </w:rPr>
        <w:t>2. Kỹ năng:</w:t>
      </w:r>
    </w:p>
    <w:p w14:paraId="6D1DDB40" w14:textId="43FD8380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- Trẻ thực hiện được các thao tác : Rót, xúc, khuấy để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 làm </w:t>
      </w:r>
      <w:r w:rsidRPr="00DE029C">
        <w:rPr>
          <w:rFonts w:ascii="Times New Roman" w:eastAsia="Times New Roman" w:hAnsi="Times New Roman" w:cs="Times New Roman"/>
          <w:color w:val="000000"/>
          <w:sz w:val="28"/>
          <w:szCs w:val="28"/>
          <w:lang w:val="pt-PT"/>
        </w:rPr>
        <w:t>thí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 nghiệm về trứng nổi</w:t>
      </w:r>
      <w:r w:rsidR="00E611EA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 xml:space="preserve"> trên nước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 sự hướng dẫn của 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  <w:lang w:val="pt-PT"/>
        </w:rPr>
        <w:t>cô.</w:t>
      </w:r>
    </w:p>
    <w:p w14:paraId="2D7120D6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- Trẻ thực hiện được thí nghiệm, pha nước muối, thả trứng và nói được kết quả</w:t>
      </w:r>
    </w:p>
    <w:p w14:paraId="680579E5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- Trẻ khéo léo không làm đổ nước, vỡ trứng</w:t>
      </w:r>
    </w:p>
    <w:p w14:paraId="35224353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Thái độ:</w:t>
      </w:r>
    </w:p>
    <w:p w14:paraId="7E7D87AA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- Trẻ hứng thú, mạnh dạn, tích cực tham gia hoạt động trải nghiệm.</w:t>
      </w:r>
    </w:p>
    <w:p w14:paraId="60DDAB42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CHUẨN BỊ:</w:t>
      </w:r>
    </w:p>
    <w:p w14:paraId="32FFEC07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Địa điểm:</w:t>
      </w:r>
    </w:p>
    <w:p w14:paraId="1F0E9559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>- Trẻ ngồi trên sàn nhà theo hình chữ U</w:t>
      </w:r>
    </w:p>
    <w:p w14:paraId="0D8431C8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Đồ dùng:</w:t>
      </w:r>
    </w:p>
    <w:p w14:paraId="23766CD9" w14:textId="77777777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2.1. Đồ dùng của cô:            </w:t>
      </w:r>
    </w:p>
    <w:p w14:paraId="6842C802" w14:textId="1A3B1849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Một khay đựng </w:t>
      </w:r>
      <w:r w:rsidR="00E611EA">
        <w:rPr>
          <w:rFonts w:ascii="Times New Roman" w:eastAsia="Times New Roman" w:hAnsi="Times New Roman" w:cs="Times New Roman"/>
          <w:color w:val="333333"/>
          <w:sz w:val="28"/>
          <w:szCs w:val="28"/>
        </w:rPr>
        <w:t>cốc</w:t>
      </w:r>
      <w:r w:rsidRPr="00DE0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nước, thìa, quả trứng, 1 lọ đựng muối</w:t>
      </w:r>
    </w:p>
    <w:p w14:paraId="1A016A4E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21934625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7B485784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71B57BA3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0B530786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3F377DFC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5CE332EB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1A9347CB" w14:textId="66BCD51A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75482AD9" w14:textId="6CA0AFF4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6B8B1DD9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76750FB0" w14:textId="77777777" w:rsidR="00E611EA" w:rsidRDefault="00E611EA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</w:rPr>
      </w:pPr>
    </w:p>
    <w:p w14:paraId="1B64C52E" w14:textId="1F360546" w:rsidR="00DE029C" w:rsidRPr="00DE029C" w:rsidRDefault="00DE029C" w:rsidP="00DE02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E029C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</w:t>
      </w:r>
      <w:r w:rsidRPr="00DE02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III. TIẾN HÀNH:</w:t>
      </w:r>
    </w:p>
    <w:tbl>
      <w:tblPr>
        <w:tblW w:w="11025" w:type="dxa"/>
        <w:tblInd w:w="-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2864"/>
      </w:tblGrid>
      <w:tr w:rsidR="00DE029C" w:rsidRPr="00DE029C" w14:paraId="252A4EE1" w14:textId="77777777" w:rsidTr="00DE029C"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D31E2" w14:textId="77777777" w:rsidR="00DE029C" w:rsidRPr="00DE029C" w:rsidRDefault="00DE029C" w:rsidP="00DE02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Hoạt động của cô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F591C" w14:textId="77777777" w:rsidR="00DE029C" w:rsidRPr="00DE029C" w:rsidRDefault="00DE029C" w:rsidP="00DE02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của trẻ</w:t>
            </w:r>
          </w:p>
        </w:tc>
      </w:tr>
      <w:tr w:rsidR="00DE029C" w:rsidRPr="00DE029C" w14:paraId="40CFB5E8" w14:textId="77777777" w:rsidTr="00DE029C"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20E10F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1:  Ổn định tổ chức:</w:t>
            </w:r>
          </w:p>
          <w:p w14:paraId="6FCEDBA6" w14:textId="77777777" w:rsidR="00DE029C" w:rsidRDefault="00B13A6F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Xin chào các con đến vơi giờ học online ngày hôm nay với đề tài Trứng nổi trên nước</w:t>
            </w:r>
            <w:r w:rsidR="00211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14:paraId="778FBB73" w14:textId="77777777" w:rsidR="00211F5E" w:rsidRDefault="00211F5E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Trước khi vào bài học chúng mình cùng hát bài : Phép lạ hàng ngày</w:t>
            </w:r>
          </w:p>
          <w:p w14:paraId="2F61D45A" w14:textId="5B8A372F" w:rsidR="00211F5E" w:rsidRDefault="00211F5E" w:rsidP="00211F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1F5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Các con vừa hát bài hát gì?</w:t>
            </w:r>
          </w:p>
          <w:p w14:paraId="44D0EB5E" w14:textId="277DC6EF" w:rsidR="00211F5E" w:rsidRDefault="00211F5E" w:rsidP="00211F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Bài hát nói về điều gì ?</w:t>
            </w:r>
          </w:p>
          <w:p w14:paraId="742C1E10" w14:textId="4582A152" w:rsidR="00211F5E" w:rsidRDefault="00211F5E" w:rsidP="00211F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Đúng rồi đấy các con ạ, bài hát </w:t>
            </w:r>
            <w:r w:rsidR="006E3D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Phép lạ hàng ngày</w:t>
            </w:r>
            <w:r w:rsidR="006E3D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nói </w:t>
            </w:r>
            <w:r w:rsidR="006E3D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về quả trứng được gà mẹ ấp nở ra thành những chú gà con đấy. Hôm nay cô sẽ hướng dẫn chúng mình làm thí nghiệm “ Trứng nổi trên nước”</w:t>
            </w:r>
          </w:p>
          <w:p w14:paraId="2ACA2000" w14:textId="28FDE5B3" w:rsidR="00211F5E" w:rsidRPr="00211F5E" w:rsidRDefault="00211F5E" w:rsidP="00211F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3A792B" w14:textId="77777777" w:rsidR="00DE029C" w:rsidRPr="00DE029C" w:rsidRDefault="00DE029C" w:rsidP="00E6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AA872D2" w14:textId="77777777" w:rsidR="00DE029C" w:rsidRDefault="00DE029C" w:rsidP="00E61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1572BECB" w14:textId="77777777" w:rsidR="00211F5E" w:rsidRPr="00211F5E" w:rsidRDefault="00211F5E" w:rsidP="00211F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EA0886" w14:textId="77777777" w:rsidR="00211F5E" w:rsidRPr="00211F5E" w:rsidRDefault="00211F5E" w:rsidP="00211F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7BA760" w14:textId="1A07B1B2" w:rsidR="00211F5E" w:rsidRPr="00211F5E" w:rsidRDefault="00211F5E" w:rsidP="00211F5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1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11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trả lời</w:t>
            </w:r>
          </w:p>
          <w:p w14:paraId="63F5BAF3" w14:textId="77777777" w:rsidR="006E3DDE" w:rsidRPr="00211F5E" w:rsidRDefault="006E3DDE" w:rsidP="006E3DD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1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211F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Trẻ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trả lời</w:t>
            </w:r>
          </w:p>
          <w:p w14:paraId="2C07C2FA" w14:textId="5755BE8A" w:rsidR="00211F5E" w:rsidRPr="00211F5E" w:rsidRDefault="00211F5E" w:rsidP="00211F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E029C" w:rsidRPr="00DE029C" w14:paraId="6AE6909D" w14:textId="77777777" w:rsidTr="00DE029C"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824AE3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2:Phương pháp và hình thức tổ chức</w:t>
            </w:r>
          </w:p>
          <w:p w14:paraId="507FDCDA" w14:textId="48E4DB4F" w:rsid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Hoạt động 1:</w:t>
            </w:r>
          </w:p>
          <w:p w14:paraId="0EBE343A" w14:textId="71DA9254" w:rsidR="00B13A6F" w:rsidRPr="00B13A6F" w:rsidRDefault="00B13A6F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1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 Chuẩn bị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: Khay,</w:t>
            </w:r>
            <w:r w:rsidR="0075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cốc,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trứng, nước lọc, muối</w:t>
            </w:r>
            <w:r w:rsidR="0075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thìa</w:t>
            </w:r>
          </w:p>
          <w:p w14:paraId="7A19B875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Cô có gì?</w:t>
            </w:r>
          </w:p>
          <w:p w14:paraId="1D20380B" w14:textId="3B523871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Vỏ trứng có đặc điểm như thế nào? ( mỏng, dễ vỡ)</w:t>
            </w:r>
          </w:p>
          <w:p w14:paraId="7812B870" w14:textId="04B405B2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=&gt; Đúng rồi đấy!</w:t>
            </w:r>
            <w:r w:rsidR="0075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Đây là trứng gà sống có vỏ mỏng  nên rất dễ vỡ </w:t>
            </w:r>
            <w:r w:rsidR="00C1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ì vậy khi cầm các con phải nhẹ nhàng để không làm vỡ trứng nhé!</w:t>
            </w:r>
          </w:p>
          <w:p w14:paraId="7FB3F228" w14:textId="6EA7E6C3" w:rsidR="00E611EA" w:rsidRDefault="00E611EA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Hoạt động 2:</w:t>
            </w:r>
          </w:p>
          <w:p w14:paraId="013A949B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Theo các con thì cô sẽ làm gì với các đồ dùng này ?</w:t>
            </w:r>
          </w:p>
          <w:p w14:paraId="3F63B1C9" w14:textId="2596FE63" w:rsid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 Các con sẽ cùng quan sát xem cô sẽ làm gì nhé!</w:t>
            </w:r>
          </w:p>
          <w:p w14:paraId="66405FE4" w14:textId="3323A5A8" w:rsidR="00DE029C" w:rsidRPr="00DE029C" w:rsidRDefault="00C16F48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="00DE029C"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Bây giờ các con rót nước vào trong cốc nhé! Nào tay phải của các con cầm quai bình, tay trái đỡ đế bình và rót nước vào trong cốc.</w:t>
            </w:r>
          </w:p>
          <w:p w14:paraId="4EABA543" w14:textId="1DABC86F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Cô có hộp gì đây?À </w:t>
            </w:r>
            <w:r w:rsidR="00C1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đ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úng rồi đây là hộp đựng muối đấy</w:t>
            </w:r>
          </w:p>
          <w:p w14:paraId="73E5B3F2" w14:textId="713CCF38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Bây giờ các con hãy lấy thìa và xúc muối vào trong cốc nước nhé!</w:t>
            </w:r>
            <w:r w:rsidR="00C1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Tay phải của các con c</w:t>
            </w:r>
            <w:r w:rsidR="00C1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ầm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thìa, tay trái giữ hộp. Các con sẽ lấy thìa và khuấy nhẹ nào. Các con khuấy nhẹ tay kẻo làm nước tràn ra ngoài nhé!</w:t>
            </w:r>
          </w:p>
          <w:p w14:paraId="49E1F401" w14:textId="3A4CC2C6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-</w:t>
            </w:r>
            <w:r w:rsidR="00E6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Các con hãy đoán xem khi cho trứng vào trong cốc nước muối thì điều gì sẽ xảy ra nhỉ?</w:t>
            </w:r>
            <w:r w:rsidR="00C16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(Cho trẻ trả lời )</w:t>
            </w:r>
          </w:p>
          <w:p w14:paraId="7C5AA7B8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 Các con hãy cho trứng vào trong cốc nước nào. Chúng mình hãy nhẹ nhàng thả trứng vào trong cốc nước muối nhé</w:t>
            </w:r>
          </w:p>
          <w:p w14:paraId="3CE14A7C" w14:textId="7EDE77DD" w:rsid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Các con ơi chúng mình quan sát thấy điều gì?</w:t>
            </w:r>
          </w:p>
          <w:p w14:paraId="37A94808" w14:textId="22A07C62" w:rsidR="00C16F48" w:rsidRPr="00C16F48" w:rsidRDefault="00C16F48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Trứng nổi trên mặt nước đấy </w:t>
            </w:r>
          </w:p>
          <w:p w14:paraId="25BE803C" w14:textId="454B3CF9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=&gt; Cô chốt: Các con ạ, trứng thì nổi trong nước muối mặn đấy.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A4548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74509992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53205BA4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1B68881C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131D2153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5F942C9D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52807D78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265A36CB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520A5281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710C042A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7508AF46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6938FF8C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AB08616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51E1A6D" w14:textId="0BCFC942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2EE8911B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2B13738E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2444D1A6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7F2B9695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63CC4B2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7457987" w14:textId="1319D010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4F541199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67340773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614C1193" w14:textId="7945DDE2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3E4B22C6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50190521" w14:textId="5327A348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DE029C" w:rsidRPr="00DE029C" w14:paraId="3AA438E9" w14:textId="77777777" w:rsidTr="00DE029C">
        <w:tc>
          <w:tcPr>
            <w:tcW w:w="7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6B7C5" w14:textId="77777777" w:rsidR="00DE029C" w:rsidRPr="00DE029C" w:rsidRDefault="00DE029C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* Kết thúc:</w:t>
            </w:r>
          </w:p>
          <w:p w14:paraId="64DBC96F" w14:textId="65366C89" w:rsidR="00DE029C" w:rsidRPr="00E611EA" w:rsidRDefault="00E611EA" w:rsidP="00E611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6743">
              <w:rPr>
                <w:rFonts w:ascii="Times New Roman" w:eastAsia="Times New Roman" w:hAnsi="Times New Roman" w:cs="Times New Roman"/>
                <w:sz w:val="28"/>
                <w:szCs w:val="28"/>
              </w:rPr>
              <w:t>Cô vừa làm xong thí nghiệm: “Trứng nổi trên mặt nước” rồi đấy xin chào và tạm biệt các con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B940B" w14:textId="77777777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DE029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 </w:t>
            </w:r>
          </w:p>
          <w:p w14:paraId="42FB5957" w14:textId="69F9FB9F" w:rsidR="00C16F48" w:rsidRPr="00DE029C" w:rsidRDefault="00C16F48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5ED8B4FD" w14:textId="726EF82B" w:rsidR="00DE029C" w:rsidRPr="00DE029C" w:rsidRDefault="00DE029C" w:rsidP="00E6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14:paraId="1BF17C8F" w14:textId="77777777" w:rsidR="002B6112" w:rsidRPr="00DE029C" w:rsidRDefault="002B6112">
      <w:pPr>
        <w:rPr>
          <w:rFonts w:ascii="Times New Roman" w:hAnsi="Times New Roman" w:cs="Times New Roman"/>
        </w:rPr>
      </w:pPr>
    </w:p>
    <w:sectPr w:rsidR="002B6112" w:rsidRPr="00DE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18C"/>
    <w:multiLevelType w:val="multilevel"/>
    <w:tmpl w:val="9FDA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06A9"/>
    <w:multiLevelType w:val="hybridMultilevel"/>
    <w:tmpl w:val="63D431F6"/>
    <w:lvl w:ilvl="0" w:tplc="603C3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16F1"/>
    <w:multiLevelType w:val="hybridMultilevel"/>
    <w:tmpl w:val="17B255C8"/>
    <w:lvl w:ilvl="0" w:tplc="7F149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7298"/>
    <w:multiLevelType w:val="hybridMultilevel"/>
    <w:tmpl w:val="790E9B20"/>
    <w:lvl w:ilvl="0" w:tplc="AD8A2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A4810"/>
    <w:multiLevelType w:val="hybridMultilevel"/>
    <w:tmpl w:val="320A19CC"/>
    <w:lvl w:ilvl="0" w:tplc="C408F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9C"/>
    <w:rsid w:val="00211F5E"/>
    <w:rsid w:val="002B6112"/>
    <w:rsid w:val="003136E8"/>
    <w:rsid w:val="003F672D"/>
    <w:rsid w:val="004625F0"/>
    <w:rsid w:val="006E3DDE"/>
    <w:rsid w:val="0075085D"/>
    <w:rsid w:val="00B13A6F"/>
    <w:rsid w:val="00C16F48"/>
    <w:rsid w:val="00DD6743"/>
    <w:rsid w:val="00DE029C"/>
    <w:rsid w:val="00E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34A1"/>
  <w15:chartTrackingRefBased/>
  <w15:docId w15:val="{11904AD3-D4A4-4EA6-B242-B29A8D98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2021-10-11T06:22:00Z</dcterms:created>
  <dcterms:modified xsi:type="dcterms:W3CDTF">2022-01-25T15:36:00Z</dcterms:modified>
</cp:coreProperties>
</file>