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9h30 Đón đoàn kiểm tra, đánh giá kết quả thực hiện phong trào “Hành động vì nhà trường xanh-sạch-đẹp- văn minh-hạnh phúc” năm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 chức Hội khỏe Phù Đổng cấp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GVTD, TPT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Thức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Ngô Trang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Tiết 6: Chuyên đề TA- đc 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8h00 Chuyên đề TV3 tại TH Ái Mộ A, Ái Mộ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Quỳnh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DH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Tiết 7: Chuyên đề Khoa học-Thu Hồng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- 8h00 Chuyên đề Đạo đức 3 tại TH Thanh 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Tuyền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H. Linh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dạy học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- 8h15 Chuyên đề Công nghệ 3 tại TH Thượng Thanh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Hoàng Trang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Thực hiện các nhiệm vụ theo kế hoạch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Bộ phận được phân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A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8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