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5252A3" w:rsidRPr="00B36342" w:rsidTr="00F71BDF">
        <w:tc>
          <w:tcPr>
            <w:tcW w:w="4485" w:type="dxa"/>
            <w:hideMark/>
          </w:tcPr>
          <w:p w:rsidR="005252A3" w:rsidRPr="00B36342" w:rsidRDefault="005252A3" w:rsidP="00F71BDF">
            <w:pPr>
              <w:spacing w:after="0" w:line="240" w:lineRule="auto"/>
              <w:ind w:right="216"/>
              <w:jc w:val="center"/>
              <w:rPr>
                <w:rFonts w:eastAsia="Batang" w:cs="Times New Roman"/>
                <w:b/>
                <w:szCs w:val="28"/>
                <w:lang w:eastAsia="ko-KR"/>
              </w:rPr>
            </w:pPr>
            <w:r w:rsidRPr="00B36342">
              <w:rPr>
                <w:rFonts w:cs="Times New Roman"/>
                <w:b/>
                <w:szCs w:val="28"/>
              </w:rPr>
              <w:t>TRƯỜNG THCS GIA THỤY</w:t>
            </w:r>
          </w:p>
          <w:p w:rsidR="007B6049" w:rsidRDefault="007B6049" w:rsidP="007B6049">
            <w:pPr>
              <w:spacing w:after="0" w:line="240" w:lineRule="auto"/>
              <w:ind w:right="216"/>
              <w:jc w:val="center"/>
              <w:rPr>
                <w:rFonts w:cs="Times New Roman"/>
                <w:szCs w:val="28"/>
              </w:rPr>
            </w:pPr>
            <w:r>
              <w:rPr>
                <w:rFonts w:cs="Times New Roman"/>
                <w:szCs w:val="28"/>
              </w:rPr>
              <w:t>Năm học: 2021- 2022</w:t>
            </w:r>
          </w:p>
          <w:p w:rsidR="005252A3" w:rsidRPr="00B36342" w:rsidRDefault="005252A3" w:rsidP="00F71BDF">
            <w:pPr>
              <w:spacing w:after="0" w:line="240" w:lineRule="auto"/>
              <w:ind w:right="216"/>
              <w:jc w:val="center"/>
              <w:rPr>
                <w:rFonts w:cs="Times New Roman"/>
                <w:b/>
                <w:szCs w:val="28"/>
                <w:bdr w:val="single" w:sz="4" w:space="0" w:color="auto" w:frame="1"/>
              </w:rPr>
            </w:pPr>
            <w:r w:rsidRPr="00B36342">
              <w:rPr>
                <w:rFonts w:cs="Times New Roman"/>
                <w:b/>
                <w:szCs w:val="28"/>
                <w:bdr w:val="single" w:sz="4" w:space="0" w:color="auto" w:frame="1"/>
              </w:rPr>
              <w:t>MÃ ĐỀ</w:t>
            </w:r>
            <w:r>
              <w:rPr>
                <w:rFonts w:cs="Times New Roman"/>
                <w:b/>
                <w:szCs w:val="28"/>
                <w:bdr w:val="single" w:sz="4" w:space="0" w:color="auto" w:frame="1"/>
              </w:rPr>
              <w:t xml:space="preserve"> 118</w:t>
            </w:r>
          </w:p>
          <w:p w:rsidR="005252A3" w:rsidRPr="00B36342" w:rsidRDefault="005252A3" w:rsidP="00F71BDF">
            <w:pPr>
              <w:spacing w:after="0" w:line="240" w:lineRule="auto"/>
              <w:ind w:right="216"/>
              <w:jc w:val="center"/>
              <w:rPr>
                <w:rFonts w:eastAsia="Batang" w:cs="Times New Roman"/>
                <w:szCs w:val="28"/>
                <w:lang w:eastAsia="ko-KR"/>
              </w:rPr>
            </w:pPr>
            <w:r w:rsidRPr="00B36342">
              <w:rPr>
                <w:rFonts w:cs="Times New Roman"/>
                <w:szCs w:val="28"/>
              </w:rPr>
              <w:t xml:space="preserve">  (Đề gồm 4 trang)</w:t>
            </w:r>
          </w:p>
        </w:tc>
        <w:tc>
          <w:tcPr>
            <w:tcW w:w="5325" w:type="dxa"/>
          </w:tcPr>
          <w:p w:rsidR="005252A3" w:rsidRPr="00B36342" w:rsidRDefault="005252A3" w:rsidP="00F71BDF">
            <w:pPr>
              <w:spacing w:after="0" w:line="240" w:lineRule="auto"/>
              <w:ind w:right="216"/>
              <w:jc w:val="center"/>
              <w:rPr>
                <w:rFonts w:cs="Times New Roman"/>
                <w:b/>
                <w:szCs w:val="28"/>
                <w:lang w:val="it-IT"/>
              </w:rPr>
            </w:pPr>
            <w:r w:rsidRPr="00B36342">
              <w:rPr>
                <w:rFonts w:cs="Times New Roman"/>
                <w:b/>
                <w:szCs w:val="28"/>
                <w:lang w:val="it-IT"/>
              </w:rPr>
              <w:t>ĐỀ KIỂ</w:t>
            </w:r>
            <w:r>
              <w:rPr>
                <w:rFonts w:cs="Times New Roman"/>
                <w:b/>
                <w:szCs w:val="28"/>
                <w:lang w:val="it-IT"/>
              </w:rPr>
              <w:t>M TRA VIẾT GIỮA KÌ II</w:t>
            </w:r>
          </w:p>
          <w:p w:rsidR="005252A3" w:rsidRPr="00B36342" w:rsidRDefault="005252A3" w:rsidP="00F71BDF">
            <w:pPr>
              <w:spacing w:after="0" w:line="240" w:lineRule="auto"/>
              <w:ind w:right="216"/>
              <w:jc w:val="center"/>
              <w:rPr>
                <w:rFonts w:eastAsia="Batang" w:cs="Times New Roman"/>
                <w:b/>
                <w:szCs w:val="28"/>
                <w:lang w:val="it-IT" w:eastAsia="ko-KR"/>
              </w:rPr>
            </w:pPr>
            <w:r w:rsidRPr="00B36342">
              <w:rPr>
                <w:rFonts w:cs="Times New Roman"/>
                <w:b/>
                <w:szCs w:val="28"/>
                <w:lang w:val="it-IT"/>
              </w:rPr>
              <w:t>MÔN: GIÁO DỤC CÔNG DÂN 7</w:t>
            </w:r>
          </w:p>
          <w:p w:rsidR="005252A3" w:rsidRDefault="005252A3" w:rsidP="00F71BDF">
            <w:pPr>
              <w:spacing w:after="0" w:line="240" w:lineRule="auto"/>
              <w:ind w:right="216"/>
              <w:jc w:val="center"/>
              <w:rPr>
                <w:rFonts w:cs="Times New Roman"/>
                <w:i/>
                <w:szCs w:val="28"/>
                <w:lang w:val="it-IT"/>
              </w:rPr>
            </w:pPr>
            <w:r w:rsidRPr="00B36342">
              <w:rPr>
                <w:rFonts w:cs="Times New Roman"/>
                <w:i/>
                <w:szCs w:val="28"/>
                <w:lang w:val="it-IT"/>
              </w:rPr>
              <w:t>TIẾ</w:t>
            </w:r>
            <w:r w:rsidR="007B6049">
              <w:rPr>
                <w:rFonts w:cs="Times New Roman"/>
                <w:i/>
                <w:szCs w:val="28"/>
                <w:lang w:val="it-IT"/>
              </w:rPr>
              <w:t xml:space="preserve">T </w:t>
            </w:r>
            <w:r w:rsidR="007B6049">
              <w:rPr>
                <w:rFonts w:cs="Times New Roman"/>
                <w:i/>
                <w:szCs w:val="28"/>
              </w:rPr>
              <w:t>25</w:t>
            </w:r>
            <w:bookmarkStart w:id="0" w:name="_GoBack"/>
            <w:bookmarkEnd w:id="0"/>
            <w:r w:rsidRPr="00B36342">
              <w:rPr>
                <w:rFonts w:cs="Times New Roman"/>
                <w:i/>
                <w:szCs w:val="28"/>
                <w:lang w:val="it-IT"/>
              </w:rPr>
              <w:t>- Thời gian: 45 phút</w:t>
            </w:r>
          </w:p>
          <w:p w:rsidR="005252A3" w:rsidRPr="00B36342" w:rsidRDefault="005252A3" w:rsidP="00F71BDF">
            <w:pPr>
              <w:spacing w:after="0" w:line="240" w:lineRule="auto"/>
              <w:ind w:right="216"/>
              <w:jc w:val="center"/>
              <w:rPr>
                <w:rFonts w:eastAsia="Batang" w:cs="Times New Roman"/>
                <w:i/>
                <w:szCs w:val="28"/>
                <w:lang w:val="it-IT"/>
              </w:rPr>
            </w:pPr>
          </w:p>
        </w:tc>
        <w:tc>
          <w:tcPr>
            <w:tcW w:w="3645" w:type="dxa"/>
          </w:tcPr>
          <w:p w:rsidR="005252A3" w:rsidRPr="00B36342" w:rsidRDefault="005252A3" w:rsidP="00F71BDF">
            <w:pPr>
              <w:spacing w:after="0" w:line="240" w:lineRule="auto"/>
              <w:ind w:right="216"/>
              <w:jc w:val="both"/>
              <w:rPr>
                <w:rFonts w:eastAsia="Batang" w:cs="Times New Roman"/>
                <w:szCs w:val="28"/>
                <w:lang w:val="it-IT" w:eastAsia="ko-KR"/>
              </w:rPr>
            </w:pPr>
          </w:p>
        </w:tc>
        <w:tc>
          <w:tcPr>
            <w:tcW w:w="5955" w:type="dxa"/>
          </w:tcPr>
          <w:p w:rsidR="005252A3" w:rsidRPr="00B36342" w:rsidRDefault="005252A3" w:rsidP="00F71BDF">
            <w:pPr>
              <w:spacing w:after="0" w:line="240" w:lineRule="auto"/>
              <w:ind w:right="216"/>
              <w:jc w:val="both"/>
              <w:rPr>
                <w:rFonts w:eastAsia="Batang" w:cs="Times New Roman"/>
                <w:szCs w:val="28"/>
                <w:lang w:val="it-IT" w:eastAsia="ko-KR"/>
              </w:rPr>
            </w:pPr>
          </w:p>
        </w:tc>
      </w:tr>
    </w:tbl>
    <w:p w:rsidR="005252A3" w:rsidRPr="00B36342" w:rsidRDefault="005252A3" w:rsidP="005252A3">
      <w:pPr>
        <w:tabs>
          <w:tab w:val="left" w:pos="360"/>
          <w:tab w:val="left" w:pos="990"/>
        </w:tabs>
        <w:spacing w:after="0" w:line="240" w:lineRule="auto"/>
        <w:ind w:right="216"/>
        <w:jc w:val="both"/>
        <w:rPr>
          <w:rFonts w:eastAsia="Batang" w:cs="Times New Roman"/>
          <w:b/>
          <w:szCs w:val="28"/>
          <w:u w:val="single"/>
          <w:lang w:eastAsia="ko-KR"/>
        </w:rPr>
      </w:pPr>
      <w:r w:rsidRPr="00B36342">
        <w:rPr>
          <w:rFonts w:cs="Times New Roman"/>
          <w:b/>
          <w:szCs w:val="28"/>
          <w:u w:val="single"/>
          <w:lang w:val="it-IT"/>
        </w:rPr>
        <w:t xml:space="preserve">I/ </w:t>
      </w:r>
      <w:r w:rsidRPr="00B36342">
        <w:rPr>
          <w:rFonts w:cs="Times New Roman"/>
          <w:b/>
          <w:szCs w:val="28"/>
          <w:u w:val="single"/>
        </w:rPr>
        <w:t>TRẮC NGHIỆM KHÁCH QUAN (5 điểm)</w:t>
      </w:r>
    </w:p>
    <w:p w:rsidR="005252A3" w:rsidRPr="0007316B" w:rsidRDefault="005252A3" w:rsidP="005252A3">
      <w:pPr>
        <w:tabs>
          <w:tab w:val="left" w:pos="9540"/>
        </w:tabs>
        <w:spacing w:after="0" w:line="240" w:lineRule="auto"/>
        <w:ind w:right="11"/>
        <w:rPr>
          <w:rFonts w:cs="Times New Roman"/>
          <w:szCs w:val="28"/>
        </w:rPr>
      </w:pPr>
      <w:r w:rsidRPr="00B36342">
        <w:rPr>
          <w:rFonts w:cs="Times New Roman"/>
          <w:b/>
          <w:i/>
          <w:szCs w:val="28"/>
        </w:rPr>
        <w:t>Em hãy trả lời câu hỏi bằng cách tô vào phiếu bài làm chữ cái trước câu trả lời đúng nhất.</w:t>
      </w:r>
    </w:p>
    <w:p w:rsidR="0045539C" w:rsidRDefault="0045539C"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 : </w:t>
            </w:r>
          </w:p>
        </w:tc>
        <w:tc>
          <w:tcPr>
            <w:tcW w:w="9920" w:type="dxa"/>
            <w:gridSpan w:val="10"/>
          </w:tcPr>
          <w:p w:rsidR="0045539C" w:rsidRPr="0045539C" w:rsidRDefault="0045539C" w:rsidP="0045539C">
            <w:pPr>
              <w:rPr>
                <w:sz w:val="24"/>
              </w:rPr>
            </w:pPr>
            <w:r w:rsidRPr="0045539C">
              <w:rPr>
                <w:rFonts w:cs="Times New Roman"/>
                <w:sz w:val="24"/>
                <w:szCs w:val="28"/>
              </w:rPr>
              <w:t>Câu thành ngữ “Con dại cái mang” muốn nói đến trách nhiệm của ai đối với trẻ em?</w:t>
            </w:r>
          </w:p>
        </w:tc>
      </w:tr>
      <w:tr w:rsidR="0045539C" w:rsidRPr="0045539C" w:rsidTr="0045539C">
        <w:trPr>
          <w:gridAfter w:val="1"/>
          <w:wAfter w:w="20" w:type="dxa"/>
        </w:trPr>
        <w:tc>
          <w:tcPr>
            <w:tcW w:w="1200" w:type="dxa"/>
            <w:vAlign w:val="center"/>
          </w:tcPr>
          <w:p w:rsidR="0045539C" w:rsidRPr="0045539C" w:rsidRDefault="0045539C" w:rsidP="0045539C">
            <w:pPr>
              <w:jc w:val="right"/>
              <w:rPr>
                <w:rFonts w:cs="Times New Roman"/>
                <w:b/>
                <w:sz w:val="24"/>
              </w:rPr>
            </w:pPr>
            <w:r w:rsidRPr="0045539C">
              <w:rPr>
                <w:rFonts w:cs="Times New Roman"/>
                <w:b/>
                <w:sz w:val="24"/>
              </w:rPr>
              <w:t>A.</w:t>
            </w:r>
          </w:p>
        </w:tc>
        <w:tc>
          <w:tcPr>
            <w:tcW w:w="2100" w:type="dxa"/>
            <w:vAlign w:val="center"/>
          </w:tcPr>
          <w:p w:rsidR="0045539C" w:rsidRPr="0045539C" w:rsidRDefault="0045539C" w:rsidP="0045539C">
            <w:pPr>
              <w:rPr>
                <w:sz w:val="24"/>
              </w:rPr>
            </w:pPr>
            <w:r w:rsidRPr="0045539C">
              <w:rPr>
                <w:rFonts w:cs="Times New Roman"/>
                <w:sz w:val="24"/>
                <w:szCs w:val="28"/>
              </w:rPr>
              <w:t>Xã hội.</w:t>
            </w:r>
          </w:p>
        </w:tc>
        <w:tc>
          <w:tcPr>
            <w:tcW w:w="500" w:type="dxa"/>
            <w:vAlign w:val="center"/>
          </w:tcPr>
          <w:p w:rsidR="0045539C" w:rsidRPr="0045539C" w:rsidRDefault="0045539C" w:rsidP="0045539C">
            <w:pPr>
              <w:jc w:val="right"/>
              <w:rPr>
                <w:rFonts w:cs="Times New Roman"/>
                <w:b/>
                <w:sz w:val="24"/>
                <w:szCs w:val="28"/>
              </w:rPr>
            </w:pPr>
            <w:r w:rsidRPr="0045539C">
              <w:rPr>
                <w:rFonts w:cs="Times New Roman"/>
                <w:b/>
                <w:sz w:val="24"/>
                <w:szCs w:val="28"/>
              </w:rPr>
              <w:t>B.</w:t>
            </w:r>
          </w:p>
        </w:tc>
        <w:tc>
          <w:tcPr>
            <w:tcW w:w="2100" w:type="dxa"/>
            <w:vAlign w:val="center"/>
          </w:tcPr>
          <w:p w:rsidR="0045539C" w:rsidRPr="0045539C" w:rsidRDefault="0045539C" w:rsidP="0045539C">
            <w:pPr>
              <w:rPr>
                <w:sz w:val="24"/>
              </w:rPr>
            </w:pPr>
            <w:r w:rsidRPr="0045539C">
              <w:rPr>
                <w:rFonts w:cs="Times New Roman"/>
                <w:sz w:val="24"/>
                <w:szCs w:val="28"/>
              </w:rPr>
              <w:t>Nhà nước.</w:t>
            </w:r>
          </w:p>
        </w:tc>
        <w:tc>
          <w:tcPr>
            <w:tcW w:w="500" w:type="dxa"/>
            <w:gridSpan w:val="2"/>
            <w:vAlign w:val="center"/>
          </w:tcPr>
          <w:p w:rsidR="0045539C" w:rsidRPr="0045539C" w:rsidRDefault="0045539C" w:rsidP="0045539C">
            <w:pPr>
              <w:jc w:val="right"/>
              <w:rPr>
                <w:rFonts w:cs="Times New Roman"/>
                <w:b/>
                <w:sz w:val="24"/>
              </w:rPr>
            </w:pPr>
            <w:r w:rsidRPr="0045539C">
              <w:rPr>
                <w:rFonts w:cs="Times New Roman"/>
                <w:b/>
                <w:sz w:val="24"/>
              </w:rPr>
              <w:t>C.</w:t>
            </w:r>
          </w:p>
        </w:tc>
        <w:tc>
          <w:tcPr>
            <w:tcW w:w="2100" w:type="dxa"/>
            <w:gridSpan w:val="2"/>
            <w:vAlign w:val="center"/>
          </w:tcPr>
          <w:p w:rsidR="0045539C" w:rsidRPr="0045539C" w:rsidRDefault="0045539C" w:rsidP="0045539C">
            <w:pPr>
              <w:rPr>
                <w:sz w:val="24"/>
              </w:rPr>
            </w:pPr>
            <w:r w:rsidRPr="0045539C">
              <w:rPr>
                <w:rFonts w:cs="Times New Roman"/>
                <w:sz w:val="24"/>
                <w:szCs w:val="28"/>
              </w:rPr>
              <w:t>Gia đình.</w:t>
            </w:r>
          </w:p>
        </w:tc>
        <w:tc>
          <w:tcPr>
            <w:tcW w:w="500" w:type="dxa"/>
            <w:vAlign w:val="center"/>
          </w:tcPr>
          <w:p w:rsidR="0045539C" w:rsidRPr="0045539C" w:rsidRDefault="0045539C" w:rsidP="0045539C">
            <w:pPr>
              <w:jc w:val="right"/>
              <w:rPr>
                <w:rFonts w:cs="Times New Roman"/>
                <w:b/>
                <w:sz w:val="24"/>
                <w:szCs w:val="28"/>
              </w:rPr>
            </w:pPr>
            <w:r w:rsidRPr="0045539C">
              <w:rPr>
                <w:rFonts w:cs="Times New Roman"/>
                <w:b/>
                <w:sz w:val="24"/>
                <w:szCs w:val="28"/>
              </w:rPr>
              <w:t>D.</w:t>
            </w:r>
          </w:p>
        </w:tc>
        <w:tc>
          <w:tcPr>
            <w:tcW w:w="2100" w:type="dxa"/>
            <w:vAlign w:val="center"/>
          </w:tcPr>
          <w:p w:rsidR="0045539C" w:rsidRPr="0045539C" w:rsidRDefault="0045539C" w:rsidP="0045539C">
            <w:pPr>
              <w:rPr>
                <w:sz w:val="24"/>
              </w:rPr>
            </w:pPr>
            <w:r w:rsidRPr="0045539C">
              <w:rPr>
                <w:rFonts w:cs="Times New Roman"/>
                <w:sz w:val="24"/>
                <w:szCs w:val="28"/>
              </w:rPr>
              <w:t>Nhà trường.</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2 : </w:t>
            </w:r>
          </w:p>
        </w:tc>
        <w:tc>
          <w:tcPr>
            <w:tcW w:w="9920" w:type="dxa"/>
            <w:gridSpan w:val="10"/>
          </w:tcPr>
          <w:p w:rsidR="0045539C" w:rsidRPr="0045539C" w:rsidRDefault="0045539C" w:rsidP="0045539C">
            <w:pPr>
              <w:rPr>
                <w:sz w:val="24"/>
              </w:rPr>
            </w:pPr>
            <w:r w:rsidRPr="0045539C">
              <w:rPr>
                <w:rFonts w:cs="Times New Roman"/>
                <w:sz w:val="24"/>
                <w:szCs w:val="28"/>
              </w:rPr>
              <w:t>Em tán thành với ý kiến nào sau đây về sống và làm việc có kế hoạch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Chỉ cần lập được kế hoạch chu đáo là ta đã đảm bảo chắc chắn sự thành công.</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Thời đại công nghiệp hóa càng khiến con người cần phải lập và thực hiện tốt kế hoạch.</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Làm việc theo ngẫu hứng mới thật sự mang lại hiệu quả cao trong công việc.</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Nên lập và thực hiện kế hoạch chi tiết đến từng phút giây mới đảm bảo hiệu quả.</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3 : </w:t>
            </w:r>
          </w:p>
        </w:tc>
        <w:tc>
          <w:tcPr>
            <w:tcW w:w="9920" w:type="dxa"/>
            <w:gridSpan w:val="10"/>
          </w:tcPr>
          <w:p w:rsidR="0045539C" w:rsidRPr="0045539C" w:rsidRDefault="0045539C" w:rsidP="0045539C">
            <w:pPr>
              <w:rPr>
                <w:sz w:val="24"/>
              </w:rPr>
            </w:pPr>
            <w:r w:rsidRPr="0045539C">
              <w:rPr>
                <w:rFonts w:cs="Times New Roman"/>
                <w:sz w:val="24"/>
                <w:szCs w:val="28"/>
              </w:rPr>
              <w:t xml:space="preserve">Điều gì </w:t>
            </w:r>
            <w:r w:rsidRPr="0045539C">
              <w:rPr>
                <w:rFonts w:cs="Times New Roman"/>
                <w:b/>
                <w:i/>
                <w:sz w:val="24"/>
                <w:szCs w:val="28"/>
                <w:u w:val="single"/>
              </w:rPr>
              <w:t>không</w:t>
            </w:r>
            <w:r w:rsidRPr="0045539C">
              <w:rPr>
                <w:rFonts w:cs="Times New Roman"/>
                <w:sz w:val="24"/>
                <w:szCs w:val="28"/>
              </w:rPr>
              <w:t xml:space="preserve"> có lợi trong việc sống và làm việc có kế hoạch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Rèn luyện tính kỷ luật, tính kiên trì.</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Cứ học từ từ, đến khi thi mới nỗ lực học rút.</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Rèn luyện ý chí, nghị lực.</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Sẽ đem lại kết quả làm việc, học tập tốt.</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4 : </w:t>
            </w:r>
          </w:p>
        </w:tc>
        <w:tc>
          <w:tcPr>
            <w:tcW w:w="9920" w:type="dxa"/>
            <w:gridSpan w:val="10"/>
          </w:tcPr>
          <w:p w:rsidR="0045539C" w:rsidRPr="0045539C" w:rsidRDefault="0045539C" w:rsidP="0045539C">
            <w:pPr>
              <w:rPr>
                <w:sz w:val="24"/>
              </w:rPr>
            </w:pPr>
            <w:r w:rsidRPr="0045539C">
              <w:rPr>
                <w:rFonts w:cs="Times New Roman"/>
                <w:sz w:val="24"/>
                <w:szCs w:val="28"/>
              </w:rPr>
              <w:t>Gia đình, nhà trường và xã hội đều khuyến khích trẻ em học tập tốt và tạo điều kiện để trẻ em phát triển năng khiếu. Điều đó thể hiện quyền nào của trẻ em?</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A.</w:t>
            </w:r>
          </w:p>
        </w:tc>
        <w:tc>
          <w:tcPr>
            <w:tcW w:w="4710" w:type="dxa"/>
            <w:gridSpan w:val="4"/>
          </w:tcPr>
          <w:p w:rsidR="0045539C" w:rsidRPr="0045539C" w:rsidRDefault="0045539C" w:rsidP="0045539C">
            <w:pPr>
              <w:rPr>
                <w:sz w:val="24"/>
              </w:rPr>
            </w:pPr>
            <w:r w:rsidRPr="0045539C">
              <w:rPr>
                <w:rFonts w:cs="Times New Roman"/>
                <w:sz w:val="24"/>
                <w:szCs w:val="28"/>
              </w:rPr>
              <w:t>Quyền được vui chơi, giải trí.</w:t>
            </w:r>
          </w:p>
        </w:tc>
        <w:tc>
          <w:tcPr>
            <w:tcW w:w="500" w:type="dxa"/>
            <w:gridSpan w:val="2"/>
          </w:tcPr>
          <w:p w:rsidR="0045539C" w:rsidRPr="0045539C" w:rsidRDefault="0045539C" w:rsidP="0045539C">
            <w:pPr>
              <w:jc w:val="right"/>
              <w:rPr>
                <w:rFonts w:cs="Times New Roman"/>
                <w:b/>
                <w:sz w:val="24"/>
              </w:rPr>
            </w:pPr>
            <w:r w:rsidRPr="0045539C">
              <w:rPr>
                <w:rFonts w:cs="Times New Roman"/>
                <w:b/>
                <w:sz w:val="24"/>
              </w:rPr>
              <w:t>B.</w:t>
            </w:r>
          </w:p>
        </w:tc>
        <w:tc>
          <w:tcPr>
            <w:tcW w:w="4710" w:type="dxa"/>
            <w:gridSpan w:val="4"/>
          </w:tcPr>
          <w:p w:rsidR="0045539C" w:rsidRPr="0045539C" w:rsidRDefault="0045539C" w:rsidP="0045539C">
            <w:pPr>
              <w:rPr>
                <w:sz w:val="24"/>
              </w:rPr>
            </w:pPr>
            <w:r w:rsidRPr="0045539C">
              <w:rPr>
                <w:rFonts w:cs="Times New Roman"/>
                <w:sz w:val="24"/>
                <w:szCs w:val="28"/>
              </w:rPr>
              <w:t>Quyền được bảo vệ.</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C.</w:t>
            </w:r>
          </w:p>
        </w:tc>
        <w:tc>
          <w:tcPr>
            <w:tcW w:w="4710" w:type="dxa"/>
            <w:gridSpan w:val="4"/>
          </w:tcPr>
          <w:p w:rsidR="0045539C" w:rsidRPr="0045539C" w:rsidRDefault="0045539C" w:rsidP="0045539C">
            <w:pPr>
              <w:rPr>
                <w:sz w:val="24"/>
              </w:rPr>
            </w:pPr>
            <w:r w:rsidRPr="0045539C">
              <w:rPr>
                <w:rFonts w:cs="Times New Roman"/>
                <w:sz w:val="24"/>
                <w:szCs w:val="28"/>
              </w:rPr>
              <w:t>Quyền được chăm sóc.</w:t>
            </w:r>
          </w:p>
        </w:tc>
        <w:tc>
          <w:tcPr>
            <w:tcW w:w="500" w:type="dxa"/>
            <w:gridSpan w:val="2"/>
          </w:tcPr>
          <w:p w:rsidR="0045539C" w:rsidRPr="0045539C" w:rsidRDefault="0045539C" w:rsidP="0045539C">
            <w:pPr>
              <w:jc w:val="right"/>
              <w:rPr>
                <w:rFonts w:cs="Times New Roman"/>
                <w:b/>
                <w:sz w:val="24"/>
              </w:rPr>
            </w:pPr>
            <w:r w:rsidRPr="0045539C">
              <w:rPr>
                <w:rFonts w:cs="Times New Roman"/>
                <w:b/>
                <w:sz w:val="24"/>
              </w:rPr>
              <w:t>D.</w:t>
            </w:r>
          </w:p>
        </w:tc>
        <w:tc>
          <w:tcPr>
            <w:tcW w:w="4710" w:type="dxa"/>
            <w:gridSpan w:val="4"/>
          </w:tcPr>
          <w:p w:rsidR="0045539C" w:rsidRPr="0045539C" w:rsidRDefault="0045539C" w:rsidP="0045539C">
            <w:pPr>
              <w:rPr>
                <w:sz w:val="24"/>
              </w:rPr>
            </w:pPr>
            <w:r w:rsidRPr="0045539C">
              <w:rPr>
                <w:rFonts w:cs="Times New Roman"/>
                <w:sz w:val="24"/>
                <w:szCs w:val="28"/>
              </w:rPr>
              <w:t>Quyền được giáo dục.</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5 : </w:t>
            </w:r>
          </w:p>
        </w:tc>
        <w:tc>
          <w:tcPr>
            <w:tcW w:w="9920" w:type="dxa"/>
            <w:gridSpan w:val="10"/>
          </w:tcPr>
          <w:p w:rsidR="0045539C" w:rsidRPr="0045539C" w:rsidRDefault="0045539C" w:rsidP="0045539C">
            <w:pPr>
              <w:rPr>
                <w:sz w:val="24"/>
              </w:rPr>
            </w:pPr>
            <w:r w:rsidRPr="0045539C">
              <w:rPr>
                <w:rFonts w:cs="Times New Roman"/>
                <w:sz w:val="24"/>
                <w:szCs w:val="28"/>
              </w:rPr>
              <w:t>Biểu hiện nào dưới đây thể hiện tính kế hoạch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Lập cả kế hoạch ngắn hạn và dài hạn.</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Làm đến đâu hay đến đấy.</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Chỉ nên lập kế hoạch ngắn hạn.</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Chỉ cần lập kế hoạch cho những việc quan trọng.</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6 : </w:t>
            </w:r>
          </w:p>
        </w:tc>
        <w:tc>
          <w:tcPr>
            <w:tcW w:w="9920" w:type="dxa"/>
            <w:gridSpan w:val="10"/>
          </w:tcPr>
          <w:p w:rsidR="0045539C" w:rsidRPr="0045539C" w:rsidRDefault="0045539C" w:rsidP="0045539C">
            <w:pPr>
              <w:rPr>
                <w:sz w:val="24"/>
              </w:rPr>
            </w:pPr>
            <w:r w:rsidRPr="0045539C">
              <w:rPr>
                <w:rFonts w:cs="Times New Roman"/>
                <w:sz w:val="24"/>
                <w:szCs w:val="28"/>
              </w:rPr>
              <w:t>Quyền được bảo vệ là:</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Trẻ em được chăm sóc, nuôi dạy để phát triển.</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Trẻ em có quyền được hoc tập, được dạy dỗ.</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Trẻ em có quyền được vui chơi, giải trí.</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Trẻ em được khai sinh và có quốc tịch.</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lastRenderedPageBreak/>
              <w:t xml:space="preserve">Câu 7 : </w:t>
            </w:r>
          </w:p>
        </w:tc>
        <w:tc>
          <w:tcPr>
            <w:tcW w:w="9920" w:type="dxa"/>
            <w:gridSpan w:val="10"/>
          </w:tcPr>
          <w:p w:rsidR="0045539C" w:rsidRPr="0045539C" w:rsidRDefault="0045539C" w:rsidP="0045539C">
            <w:pPr>
              <w:rPr>
                <w:sz w:val="24"/>
              </w:rPr>
            </w:pPr>
            <w:r w:rsidRPr="0045539C">
              <w:rPr>
                <w:rFonts w:cs="Times New Roman"/>
                <w:sz w:val="24"/>
                <w:szCs w:val="28"/>
              </w:rPr>
              <w:t xml:space="preserve">Biểu hiện nào </w:t>
            </w:r>
            <w:r w:rsidRPr="0045539C">
              <w:rPr>
                <w:rFonts w:cs="Times New Roman"/>
                <w:b/>
                <w:i/>
                <w:sz w:val="24"/>
                <w:szCs w:val="28"/>
                <w:u w:val="single"/>
              </w:rPr>
              <w:t xml:space="preserve">không </w:t>
            </w:r>
            <w:r w:rsidRPr="0045539C">
              <w:rPr>
                <w:rFonts w:cs="Times New Roman"/>
                <w:sz w:val="24"/>
                <w:szCs w:val="28"/>
              </w:rPr>
              <w:t>thể hiện sống và làm việc có kế hoạch?</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Hà luôn luôn thực hiện đầy đủ và hiệu quả những công việc có trong bản kế hoạch do em tự vạch ra mỗi tuần.</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Khi làm một việc gì đều có tính toán, sắp xếp trước.</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Làm được đến đâu thì làm.</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An thực hiện đúng giờ tự học buổi tối theo kế hoạch mặc dù hôm đó có bộ phim hay.</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8 : </w:t>
            </w:r>
          </w:p>
        </w:tc>
        <w:tc>
          <w:tcPr>
            <w:tcW w:w="9920" w:type="dxa"/>
            <w:gridSpan w:val="10"/>
          </w:tcPr>
          <w:p w:rsidR="0045539C" w:rsidRPr="0045539C" w:rsidRDefault="0045539C" w:rsidP="0045539C">
            <w:pPr>
              <w:rPr>
                <w:sz w:val="24"/>
              </w:rPr>
            </w:pPr>
            <w:r w:rsidRPr="0045539C">
              <w:rPr>
                <w:rFonts w:cs="Times New Roman"/>
                <w:sz w:val="24"/>
                <w:szCs w:val="28"/>
              </w:rPr>
              <w:t>Trường hợp nào sau đây thể hiện sống và làm việc có kế hoạch?</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Ngoài giờ học ở trường, bố mẹ bảo làm việc gì thì Bình làm việc đó mà không cần mất thời gian lập kế hoạch.</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Luôn tự giác, chủ động thực hiện những công việc hàng ngày mà không cần ai nhắc nhở, giám sát.</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Bài tập hôm nay để sang ngày hôm sau.</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Buổi tối An thường mải chơi và chỉ ngồi vào bàn học sau khi bố mẹ nhắc nhở nhiều lần.</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9 : </w:t>
            </w:r>
          </w:p>
        </w:tc>
        <w:tc>
          <w:tcPr>
            <w:tcW w:w="9920" w:type="dxa"/>
            <w:gridSpan w:val="10"/>
          </w:tcPr>
          <w:p w:rsidR="0045539C" w:rsidRPr="0045539C" w:rsidRDefault="0045539C" w:rsidP="0045539C">
            <w:pPr>
              <w:rPr>
                <w:sz w:val="24"/>
              </w:rPr>
            </w:pPr>
            <w:r w:rsidRPr="0045539C">
              <w:rPr>
                <w:rFonts w:cs="Times New Roman"/>
                <w:sz w:val="24"/>
                <w:szCs w:val="28"/>
              </w:rPr>
              <w:t>Luật Bảo vệ, chăm sóc, giáo dục của trẻ em Việt Nam ban hành từ năm nào ?</w:t>
            </w:r>
          </w:p>
        </w:tc>
      </w:tr>
      <w:tr w:rsidR="0045539C" w:rsidRPr="0045539C" w:rsidTr="0045539C">
        <w:trPr>
          <w:gridAfter w:val="1"/>
          <w:wAfter w:w="20" w:type="dxa"/>
        </w:trPr>
        <w:tc>
          <w:tcPr>
            <w:tcW w:w="1200" w:type="dxa"/>
            <w:vAlign w:val="center"/>
          </w:tcPr>
          <w:p w:rsidR="0045539C" w:rsidRPr="0045539C" w:rsidRDefault="0045539C" w:rsidP="0045539C">
            <w:pPr>
              <w:jc w:val="right"/>
              <w:rPr>
                <w:rFonts w:cs="Times New Roman"/>
                <w:b/>
                <w:sz w:val="24"/>
              </w:rPr>
            </w:pPr>
            <w:r w:rsidRPr="0045539C">
              <w:rPr>
                <w:rFonts w:cs="Times New Roman"/>
                <w:b/>
                <w:sz w:val="24"/>
              </w:rPr>
              <w:t>A.</w:t>
            </w:r>
          </w:p>
        </w:tc>
        <w:tc>
          <w:tcPr>
            <w:tcW w:w="2100" w:type="dxa"/>
            <w:vAlign w:val="center"/>
          </w:tcPr>
          <w:p w:rsidR="0045539C" w:rsidRPr="0045539C" w:rsidRDefault="0045539C" w:rsidP="0045539C">
            <w:pPr>
              <w:rPr>
                <w:sz w:val="24"/>
              </w:rPr>
            </w:pPr>
            <w:r w:rsidRPr="0045539C">
              <w:rPr>
                <w:sz w:val="24"/>
                <w:szCs w:val="28"/>
                <w:lang w:val="en-US"/>
              </w:rPr>
              <w:t>1991</w:t>
            </w:r>
          </w:p>
        </w:tc>
        <w:tc>
          <w:tcPr>
            <w:tcW w:w="500" w:type="dxa"/>
            <w:vAlign w:val="center"/>
          </w:tcPr>
          <w:p w:rsidR="0045539C" w:rsidRPr="0045539C" w:rsidRDefault="0045539C" w:rsidP="0045539C">
            <w:pPr>
              <w:jc w:val="right"/>
              <w:rPr>
                <w:b/>
                <w:sz w:val="24"/>
                <w:szCs w:val="28"/>
                <w:lang w:val="en-US"/>
              </w:rPr>
            </w:pPr>
            <w:r w:rsidRPr="0045539C">
              <w:rPr>
                <w:b/>
                <w:sz w:val="24"/>
                <w:szCs w:val="28"/>
                <w:lang w:val="en-US"/>
              </w:rPr>
              <w:t>B.</w:t>
            </w:r>
          </w:p>
        </w:tc>
        <w:tc>
          <w:tcPr>
            <w:tcW w:w="2100" w:type="dxa"/>
            <w:vAlign w:val="center"/>
          </w:tcPr>
          <w:p w:rsidR="0045539C" w:rsidRPr="0045539C" w:rsidRDefault="0045539C" w:rsidP="0045539C">
            <w:pPr>
              <w:rPr>
                <w:sz w:val="24"/>
              </w:rPr>
            </w:pPr>
            <w:r w:rsidRPr="0045539C">
              <w:rPr>
                <w:sz w:val="24"/>
                <w:szCs w:val="28"/>
                <w:lang w:val="en-US"/>
              </w:rPr>
              <w:t>1992</w:t>
            </w:r>
          </w:p>
        </w:tc>
        <w:tc>
          <w:tcPr>
            <w:tcW w:w="500" w:type="dxa"/>
            <w:gridSpan w:val="2"/>
            <w:vAlign w:val="center"/>
          </w:tcPr>
          <w:p w:rsidR="0045539C" w:rsidRPr="0045539C" w:rsidRDefault="0045539C" w:rsidP="0045539C">
            <w:pPr>
              <w:jc w:val="right"/>
              <w:rPr>
                <w:rFonts w:cs="Times New Roman"/>
                <w:b/>
                <w:sz w:val="24"/>
              </w:rPr>
            </w:pPr>
            <w:r w:rsidRPr="0045539C">
              <w:rPr>
                <w:rFonts w:cs="Times New Roman"/>
                <w:b/>
                <w:sz w:val="24"/>
              </w:rPr>
              <w:t>C.</w:t>
            </w:r>
          </w:p>
        </w:tc>
        <w:tc>
          <w:tcPr>
            <w:tcW w:w="2100" w:type="dxa"/>
            <w:gridSpan w:val="2"/>
            <w:vAlign w:val="center"/>
          </w:tcPr>
          <w:p w:rsidR="0045539C" w:rsidRPr="0045539C" w:rsidRDefault="0045539C" w:rsidP="0045539C">
            <w:pPr>
              <w:rPr>
                <w:sz w:val="24"/>
              </w:rPr>
            </w:pPr>
            <w:r w:rsidRPr="0045539C">
              <w:rPr>
                <w:sz w:val="24"/>
                <w:szCs w:val="28"/>
                <w:lang w:val="en-US"/>
              </w:rPr>
              <w:t>1994</w:t>
            </w:r>
          </w:p>
        </w:tc>
        <w:tc>
          <w:tcPr>
            <w:tcW w:w="500" w:type="dxa"/>
            <w:vAlign w:val="center"/>
          </w:tcPr>
          <w:p w:rsidR="0045539C" w:rsidRPr="0045539C" w:rsidRDefault="0045539C" w:rsidP="0045539C">
            <w:pPr>
              <w:jc w:val="right"/>
              <w:rPr>
                <w:b/>
                <w:sz w:val="24"/>
                <w:szCs w:val="28"/>
                <w:lang w:val="en-US"/>
              </w:rPr>
            </w:pPr>
            <w:r w:rsidRPr="0045539C">
              <w:rPr>
                <w:b/>
                <w:sz w:val="24"/>
                <w:szCs w:val="28"/>
                <w:lang w:val="en-US"/>
              </w:rPr>
              <w:t>D.</w:t>
            </w:r>
          </w:p>
        </w:tc>
        <w:tc>
          <w:tcPr>
            <w:tcW w:w="2100" w:type="dxa"/>
            <w:vAlign w:val="center"/>
          </w:tcPr>
          <w:p w:rsidR="0045539C" w:rsidRPr="0045539C" w:rsidRDefault="0045539C" w:rsidP="0045539C">
            <w:pPr>
              <w:rPr>
                <w:sz w:val="24"/>
              </w:rPr>
            </w:pPr>
            <w:r w:rsidRPr="0045539C">
              <w:rPr>
                <w:sz w:val="24"/>
                <w:szCs w:val="28"/>
                <w:lang w:val="en-US"/>
              </w:rPr>
              <w:t>1993</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10 : </w:t>
            </w:r>
          </w:p>
        </w:tc>
        <w:tc>
          <w:tcPr>
            <w:tcW w:w="9920" w:type="dxa"/>
            <w:gridSpan w:val="10"/>
          </w:tcPr>
          <w:p w:rsidR="0045539C" w:rsidRPr="0045539C" w:rsidRDefault="0045539C" w:rsidP="0045539C">
            <w:pPr>
              <w:rPr>
                <w:sz w:val="24"/>
              </w:rPr>
            </w:pPr>
            <w:r w:rsidRPr="0045539C">
              <w:rPr>
                <w:rFonts w:cs="Times New Roman"/>
                <w:sz w:val="24"/>
                <w:szCs w:val="28"/>
              </w:rPr>
              <w:t>Hành vi nào sau đây xâm phạm đến quyền trẻ em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Đưa trẻ em hư, vi phạm pháp luật vào trường giáo dưỡng.</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Đánh đập, hành hạ trẻ em.</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Tổ chức tiêm phòng văcxin cho trẻ.</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Buộc trẻ em nghiện hút phải đi cai nghiện.</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11 : </w:t>
            </w:r>
          </w:p>
        </w:tc>
        <w:tc>
          <w:tcPr>
            <w:tcW w:w="9920" w:type="dxa"/>
            <w:gridSpan w:val="10"/>
          </w:tcPr>
          <w:p w:rsidR="0045539C" w:rsidRPr="0045539C" w:rsidRDefault="0045539C" w:rsidP="0045539C">
            <w:pPr>
              <w:rPr>
                <w:sz w:val="24"/>
              </w:rPr>
            </w:pPr>
            <w:r w:rsidRPr="0045539C">
              <w:rPr>
                <w:rFonts w:cs="Times New Roman"/>
                <w:sz w:val="24"/>
                <w:szCs w:val="28"/>
              </w:rPr>
              <w:t>Hành vi nào dưới đây vi phạm quyền được chăm sóc của trẻ em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Dùng đòn roi đánh đập các em.</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Lạm dụng tình dục trẻ em.</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Các em bị đau ốm nhưng không được đưa đi khám, chữa bệnh.</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Dùng xích để xích chân trẻ em.</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12 : </w:t>
            </w:r>
          </w:p>
        </w:tc>
        <w:tc>
          <w:tcPr>
            <w:tcW w:w="9920" w:type="dxa"/>
            <w:gridSpan w:val="10"/>
          </w:tcPr>
          <w:p w:rsidR="0045539C" w:rsidRPr="0045539C" w:rsidRDefault="0045539C" w:rsidP="0045539C">
            <w:pPr>
              <w:rPr>
                <w:sz w:val="24"/>
              </w:rPr>
            </w:pPr>
            <w:r w:rsidRPr="0045539C">
              <w:rPr>
                <w:rFonts w:cs="Times New Roman"/>
                <w:sz w:val="24"/>
                <w:szCs w:val="28"/>
              </w:rPr>
              <w:t>Sống và làm việc có kế hoạch là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Biết xác định nhiệm vụ, sắp xếp những công việc hàng ngày, hàng tuần một cách hợp lý để mọi việc được thực hiện có chất lượng.</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Ảnh hưởng đến người khác.</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Dễ bị dao động, khó tự kiềm chế những hứng thú, ham muốn đột xuất.</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Làm việc tùy tiện dễ mất thời gian “thời gian thấm thoát thoi đưa, nó đi đi mãi có chờ đợi ai”, không có hiệu quả.</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13 : </w:t>
            </w:r>
          </w:p>
        </w:tc>
        <w:tc>
          <w:tcPr>
            <w:tcW w:w="9920" w:type="dxa"/>
            <w:gridSpan w:val="10"/>
          </w:tcPr>
          <w:p w:rsidR="0045539C" w:rsidRPr="0045539C" w:rsidRDefault="0045539C" w:rsidP="0045539C">
            <w:pPr>
              <w:rPr>
                <w:sz w:val="24"/>
              </w:rPr>
            </w:pPr>
            <w:r w:rsidRPr="0045539C">
              <w:rPr>
                <w:rFonts w:cs="Times New Roman"/>
                <w:sz w:val="24"/>
                <w:szCs w:val="28"/>
              </w:rPr>
              <w:t>Việc trẻ em được tiêm chủng miễn phí thể hiện quyền nào của trẻ em?</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A.</w:t>
            </w:r>
          </w:p>
        </w:tc>
        <w:tc>
          <w:tcPr>
            <w:tcW w:w="4710" w:type="dxa"/>
            <w:gridSpan w:val="4"/>
          </w:tcPr>
          <w:p w:rsidR="0045539C" w:rsidRPr="0045539C" w:rsidRDefault="0045539C" w:rsidP="0045539C">
            <w:pPr>
              <w:rPr>
                <w:sz w:val="24"/>
              </w:rPr>
            </w:pPr>
            <w:r w:rsidRPr="0045539C">
              <w:rPr>
                <w:rFonts w:cs="Times New Roman"/>
                <w:sz w:val="24"/>
                <w:szCs w:val="28"/>
              </w:rPr>
              <w:t>Quyền được chăm sóc.</w:t>
            </w:r>
          </w:p>
        </w:tc>
        <w:tc>
          <w:tcPr>
            <w:tcW w:w="500" w:type="dxa"/>
            <w:gridSpan w:val="2"/>
          </w:tcPr>
          <w:p w:rsidR="0045539C" w:rsidRPr="0045539C" w:rsidRDefault="0045539C" w:rsidP="0045539C">
            <w:pPr>
              <w:jc w:val="right"/>
              <w:rPr>
                <w:rFonts w:cs="Times New Roman"/>
                <w:b/>
                <w:sz w:val="24"/>
              </w:rPr>
            </w:pPr>
            <w:r w:rsidRPr="0045539C">
              <w:rPr>
                <w:rFonts w:cs="Times New Roman"/>
                <w:b/>
                <w:sz w:val="24"/>
              </w:rPr>
              <w:t>B.</w:t>
            </w:r>
          </w:p>
        </w:tc>
        <w:tc>
          <w:tcPr>
            <w:tcW w:w="4710" w:type="dxa"/>
            <w:gridSpan w:val="4"/>
          </w:tcPr>
          <w:p w:rsidR="0045539C" w:rsidRPr="0045539C" w:rsidRDefault="0045539C" w:rsidP="0045539C">
            <w:pPr>
              <w:rPr>
                <w:sz w:val="24"/>
              </w:rPr>
            </w:pPr>
            <w:r w:rsidRPr="0045539C">
              <w:rPr>
                <w:rFonts w:cs="Times New Roman"/>
                <w:sz w:val="24"/>
                <w:szCs w:val="28"/>
              </w:rPr>
              <w:t>Quyền được bảo vệ.</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lastRenderedPageBreak/>
              <w:t>C.</w:t>
            </w:r>
          </w:p>
        </w:tc>
        <w:tc>
          <w:tcPr>
            <w:tcW w:w="4710" w:type="dxa"/>
            <w:gridSpan w:val="4"/>
          </w:tcPr>
          <w:p w:rsidR="0045539C" w:rsidRPr="0045539C" w:rsidRDefault="0045539C" w:rsidP="0045539C">
            <w:pPr>
              <w:rPr>
                <w:sz w:val="24"/>
              </w:rPr>
            </w:pPr>
            <w:r w:rsidRPr="0045539C">
              <w:rPr>
                <w:rFonts w:cs="Times New Roman"/>
                <w:sz w:val="24"/>
                <w:szCs w:val="28"/>
              </w:rPr>
              <w:t>Quyền được sống chung với cha mẹ.</w:t>
            </w:r>
          </w:p>
        </w:tc>
        <w:tc>
          <w:tcPr>
            <w:tcW w:w="500" w:type="dxa"/>
            <w:gridSpan w:val="2"/>
          </w:tcPr>
          <w:p w:rsidR="0045539C" w:rsidRPr="0045539C" w:rsidRDefault="0045539C" w:rsidP="0045539C">
            <w:pPr>
              <w:jc w:val="right"/>
              <w:rPr>
                <w:rFonts w:cs="Times New Roman"/>
                <w:b/>
                <w:sz w:val="24"/>
              </w:rPr>
            </w:pPr>
            <w:r w:rsidRPr="0045539C">
              <w:rPr>
                <w:rFonts w:cs="Times New Roman"/>
                <w:b/>
                <w:sz w:val="24"/>
              </w:rPr>
              <w:t>D.</w:t>
            </w:r>
          </w:p>
        </w:tc>
        <w:tc>
          <w:tcPr>
            <w:tcW w:w="4710" w:type="dxa"/>
            <w:gridSpan w:val="4"/>
          </w:tcPr>
          <w:p w:rsidR="0045539C" w:rsidRPr="0045539C" w:rsidRDefault="0045539C" w:rsidP="0045539C">
            <w:pPr>
              <w:rPr>
                <w:sz w:val="24"/>
              </w:rPr>
            </w:pPr>
            <w:r w:rsidRPr="0045539C">
              <w:rPr>
                <w:rFonts w:cs="Times New Roman"/>
                <w:sz w:val="24"/>
                <w:szCs w:val="28"/>
              </w:rPr>
              <w:t>Quyền được giáo dục.</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14 : </w:t>
            </w:r>
          </w:p>
        </w:tc>
        <w:tc>
          <w:tcPr>
            <w:tcW w:w="9920" w:type="dxa"/>
            <w:gridSpan w:val="10"/>
          </w:tcPr>
          <w:p w:rsidR="0045539C" w:rsidRPr="0045539C" w:rsidRDefault="0045539C" w:rsidP="0045539C">
            <w:pPr>
              <w:rPr>
                <w:sz w:val="24"/>
              </w:rPr>
            </w:pPr>
            <w:r w:rsidRPr="0045539C">
              <w:rPr>
                <w:rFonts w:cs="Times New Roman"/>
                <w:sz w:val="24"/>
                <w:szCs w:val="28"/>
              </w:rPr>
              <w:t>Quyền được chăm sóc là</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Trẻ em có quyền tham gia các hoạt động văn hóa, thể thao.</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Trẻ em có quyền được vui chơi, giải trí.</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Trẻ em có quyền được hoc tập, được dạy dỗ.</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Trẻ em được sống chung với cha mẹ và hưởng sự chăm sóc của các thành viên trong gia đình.</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15 : </w:t>
            </w:r>
          </w:p>
        </w:tc>
        <w:tc>
          <w:tcPr>
            <w:tcW w:w="9920" w:type="dxa"/>
            <w:gridSpan w:val="10"/>
          </w:tcPr>
          <w:p w:rsidR="0045539C" w:rsidRPr="0045539C" w:rsidRDefault="0045539C" w:rsidP="0045539C">
            <w:pPr>
              <w:rPr>
                <w:sz w:val="24"/>
              </w:rPr>
            </w:pPr>
            <w:r w:rsidRPr="0045539C">
              <w:rPr>
                <w:rFonts w:cs="Times New Roman"/>
                <w:sz w:val="24"/>
                <w:szCs w:val="28"/>
              </w:rPr>
              <w:t>Hành vi nào dưới đây vi phạm quyền được giáo dục của trẻ em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Lôi kéo trẻ em sử dụng ma túy và các chất gây nghiện.</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Chửi bới, mắng nhiếc trẻ em một cách thậm tệ.</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Bắt cóc trẻ em để bán ra nước ngoài.</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Trong thời gian nghỉ hè, các em vẫn phải đi học đều đặn, không được vui chơi, giải trí.</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16 : </w:t>
            </w:r>
          </w:p>
        </w:tc>
        <w:tc>
          <w:tcPr>
            <w:tcW w:w="9920" w:type="dxa"/>
            <w:gridSpan w:val="10"/>
          </w:tcPr>
          <w:p w:rsidR="0045539C" w:rsidRPr="0045539C" w:rsidRDefault="0045539C" w:rsidP="0045539C">
            <w:pPr>
              <w:rPr>
                <w:sz w:val="24"/>
              </w:rPr>
            </w:pPr>
            <w:r w:rsidRPr="0045539C">
              <w:rPr>
                <w:rFonts w:cs="Times New Roman"/>
                <w:sz w:val="24"/>
                <w:szCs w:val="28"/>
              </w:rPr>
              <w:t xml:space="preserve">Quyền được bảo vệ của trẻ em </w:t>
            </w:r>
            <w:r w:rsidRPr="0045539C">
              <w:rPr>
                <w:rFonts w:cs="Times New Roman"/>
                <w:b/>
                <w:i/>
                <w:sz w:val="24"/>
                <w:szCs w:val="28"/>
                <w:u w:val="single"/>
              </w:rPr>
              <w:t>không</w:t>
            </w:r>
            <w:r w:rsidRPr="0045539C">
              <w:rPr>
                <w:rFonts w:cs="Times New Roman"/>
                <w:sz w:val="24"/>
                <w:szCs w:val="28"/>
              </w:rPr>
              <w:t xml:space="preserve"> bao gồm quyền nào sau đây?</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Quyền được khai sinh và có quốc tịch.</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Quyền được bảo vệ tính mạng và thân thể.</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Quyền được học tập, dạy dỗ.</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Quyền được bảo vệ danh dự và nhân phẩm.</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17 : </w:t>
            </w:r>
          </w:p>
        </w:tc>
        <w:tc>
          <w:tcPr>
            <w:tcW w:w="9920" w:type="dxa"/>
            <w:gridSpan w:val="10"/>
          </w:tcPr>
          <w:p w:rsidR="0045539C" w:rsidRPr="0045539C" w:rsidRDefault="0045539C" w:rsidP="0045539C">
            <w:pPr>
              <w:rPr>
                <w:sz w:val="24"/>
              </w:rPr>
            </w:pPr>
            <w:r w:rsidRPr="0045539C">
              <w:rPr>
                <w:rFonts w:cs="Times New Roman"/>
                <w:sz w:val="24"/>
                <w:szCs w:val="28"/>
              </w:rPr>
              <w:t>Trong trường hợp bị kẻ xấu đe dọa, lôi kéo vào con đường phạm tội (ví dụ: trộm cắp), em sẽ làm gì?</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Nói với người bạn thân và đề nghị được giúp đỡ.</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Tìm mọi cách báo ngay cho cơ quan công an hoặc chính quyền địa phương.</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Biết là sai nhưng vì bị đe dọa, quá sợ nên phải làm theo lời dụ dỗ.</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Im lặng, bỏ qua.</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18 : </w:t>
            </w:r>
          </w:p>
        </w:tc>
        <w:tc>
          <w:tcPr>
            <w:tcW w:w="9920" w:type="dxa"/>
            <w:gridSpan w:val="10"/>
          </w:tcPr>
          <w:p w:rsidR="0045539C" w:rsidRPr="0045539C" w:rsidRDefault="0045539C" w:rsidP="0045539C">
            <w:pPr>
              <w:rPr>
                <w:sz w:val="24"/>
              </w:rPr>
            </w:pPr>
            <w:r w:rsidRPr="0045539C">
              <w:rPr>
                <w:rFonts w:cs="Times New Roman"/>
                <w:sz w:val="24"/>
                <w:szCs w:val="28"/>
              </w:rPr>
              <w:t>Ý kiến nào dưới đây là đúng nhất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Sống và làm việc có kế hoạch giúp ta tiết kiệm thời gian.</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Sống và làm việc có kế hoạch khiến ta trở thành người nguyên tắc cứng nhắc.</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Sống và làm việc có kế hoạch giúp ta hoàn thành tất cả các công việc.</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Sống và làm việc có kế hoạch giúp ta chủ động, đạt hiệu quả cao trong công việc.</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19 : </w:t>
            </w:r>
          </w:p>
        </w:tc>
        <w:tc>
          <w:tcPr>
            <w:tcW w:w="9920" w:type="dxa"/>
            <w:gridSpan w:val="10"/>
          </w:tcPr>
          <w:p w:rsidR="0045539C" w:rsidRPr="0045539C" w:rsidRDefault="0045539C" w:rsidP="0045539C">
            <w:pPr>
              <w:rPr>
                <w:sz w:val="24"/>
              </w:rPr>
            </w:pPr>
            <w:r w:rsidRPr="0045539C">
              <w:rPr>
                <w:rFonts w:cs="Times New Roman"/>
                <w:sz w:val="24"/>
                <w:szCs w:val="28"/>
              </w:rPr>
              <w:t>Quyền được giáo dục là</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A.</w:t>
            </w:r>
          </w:p>
        </w:tc>
        <w:tc>
          <w:tcPr>
            <w:tcW w:w="9920" w:type="dxa"/>
            <w:gridSpan w:val="10"/>
          </w:tcPr>
          <w:p w:rsidR="0045539C" w:rsidRPr="0045539C" w:rsidRDefault="0045539C" w:rsidP="0045539C">
            <w:pPr>
              <w:rPr>
                <w:sz w:val="24"/>
              </w:rPr>
            </w:pPr>
            <w:r w:rsidRPr="0045539C">
              <w:rPr>
                <w:rFonts w:cs="Times New Roman"/>
                <w:sz w:val="24"/>
                <w:szCs w:val="28"/>
              </w:rPr>
              <w:t>Trẻ em tàn tật, khuyết tật được Nhà nước và xã hội giúp đỡ điều trị, phục hồi chức năng.</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Trẻ em được tôn trọng, bảo vệ tính mạng, thân thể, nhân phẩm, danh dự.</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Trẻ em hư được cha mẹ nhắc nhở, dạy dỗ, uốn nắn.</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Trẻ em không nơi nương tựa được Nhà nước và xã hội tổ chức chăm sóc.</w:t>
            </w:r>
          </w:p>
        </w:tc>
      </w:tr>
      <w:tr w:rsidR="0045539C" w:rsidRPr="0045539C" w:rsidTr="0045539C">
        <w:tc>
          <w:tcPr>
            <w:tcW w:w="1200" w:type="dxa"/>
          </w:tcPr>
          <w:p w:rsidR="0045539C" w:rsidRPr="0045539C" w:rsidRDefault="0045539C" w:rsidP="0045539C">
            <w:pPr>
              <w:jc w:val="right"/>
              <w:rPr>
                <w:rFonts w:cs="Times New Roman"/>
                <w:b/>
                <w:sz w:val="24"/>
              </w:rPr>
            </w:pPr>
            <w:r w:rsidRPr="0045539C">
              <w:rPr>
                <w:rFonts w:cs="Times New Roman"/>
                <w:b/>
                <w:sz w:val="24"/>
              </w:rPr>
              <w:t xml:space="preserve">Câu 20 : </w:t>
            </w:r>
          </w:p>
        </w:tc>
        <w:tc>
          <w:tcPr>
            <w:tcW w:w="9920" w:type="dxa"/>
            <w:gridSpan w:val="10"/>
          </w:tcPr>
          <w:p w:rsidR="0045539C" w:rsidRPr="0045539C" w:rsidRDefault="0045539C" w:rsidP="0045539C">
            <w:pPr>
              <w:rPr>
                <w:sz w:val="24"/>
              </w:rPr>
            </w:pPr>
            <w:r w:rsidRPr="0045539C">
              <w:rPr>
                <w:rFonts w:cs="Times New Roman"/>
                <w:sz w:val="24"/>
                <w:szCs w:val="28"/>
              </w:rPr>
              <w:t>Ý kiến nào đúng với ý nghĩa của việc sống và làm việc có kế hoạch ?</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lastRenderedPageBreak/>
              <w:t>A.</w:t>
            </w:r>
          </w:p>
        </w:tc>
        <w:tc>
          <w:tcPr>
            <w:tcW w:w="9920" w:type="dxa"/>
            <w:gridSpan w:val="10"/>
          </w:tcPr>
          <w:p w:rsidR="0045539C" w:rsidRPr="0045539C" w:rsidRDefault="0045539C" w:rsidP="0045539C">
            <w:pPr>
              <w:rPr>
                <w:sz w:val="24"/>
              </w:rPr>
            </w:pPr>
            <w:r w:rsidRPr="0045539C">
              <w:rPr>
                <w:rFonts w:cs="Times New Roman"/>
                <w:sz w:val="24"/>
                <w:szCs w:val="28"/>
              </w:rPr>
              <w:t>Làm việc theo kế hoạch sẽ tiết kiệm được thời gian, công sức và tiền bạc.</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B.</w:t>
            </w:r>
          </w:p>
        </w:tc>
        <w:tc>
          <w:tcPr>
            <w:tcW w:w="9920" w:type="dxa"/>
            <w:gridSpan w:val="10"/>
          </w:tcPr>
          <w:p w:rsidR="0045539C" w:rsidRPr="0045539C" w:rsidRDefault="0045539C" w:rsidP="0045539C">
            <w:pPr>
              <w:rPr>
                <w:sz w:val="24"/>
              </w:rPr>
            </w:pPr>
            <w:r w:rsidRPr="0045539C">
              <w:rPr>
                <w:rFonts w:cs="Times New Roman"/>
                <w:sz w:val="24"/>
                <w:szCs w:val="28"/>
              </w:rPr>
              <w:t>Chỉ cần xây dựng kế hoạch học tập, còn các kế hoạch khác thì không cần.</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C.</w:t>
            </w:r>
          </w:p>
        </w:tc>
        <w:tc>
          <w:tcPr>
            <w:tcW w:w="9920" w:type="dxa"/>
            <w:gridSpan w:val="10"/>
          </w:tcPr>
          <w:p w:rsidR="0045539C" w:rsidRPr="0045539C" w:rsidRDefault="0045539C" w:rsidP="0045539C">
            <w:pPr>
              <w:rPr>
                <w:sz w:val="24"/>
              </w:rPr>
            </w:pPr>
            <w:r w:rsidRPr="0045539C">
              <w:rPr>
                <w:rFonts w:cs="Times New Roman"/>
                <w:sz w:val="24"/>
                <w:szCs w:val="28"/>
              </w:rPr>
              <w:t>Trẻ em không thể làm việc theo kế hoạch vì tùy thuộc nhiều vào sức khỏe, tâm trạng.</w:t>
            </w:r>
          </w:p>
        </w:tc>
      </w:tr>
      <w:tr w:rsidR="0045539C" w:rsidRPr="0045539C" w:rsidTr="0045539C">
        <w:tc>
          <w:tcPr>
            <w:tcW w:w="1200" w:type="dxa"/>
          </w:tcPr>
          <w:p w:rsidR="0045539C" w:rsidRPr="0045539C" w:rsidRDefault="0045539C" w:rsidP="0045539C">
            <w:pPr>
              <w:jc w:val="right"/>
              <w:rPr>
                <w:rFonts w:cs="Times New Roman"/>
                <w:b/>
                <w:sz w:val="24"/>
                <w:szCs w:val="28"/>
              </w:rPr>
            </w:pPr>
            <w:r>
              <w:rPr>
                <w:rFonts w:cs="Times New Roman"/>
                <w:b/>
                <w:sz w:val="24"/>
                <w:szCs w:val="28"/>
              </w:rPr>
              <w:t>D.</w:t>
            </w:r>
          </w:p>
        </w:tc>
        <w:tc>
          <w:tcPr>
            <w:tcW w:w="9920" w:type="dxa"/>
            <w:gridSpan w:val="10"/>
          </w:tcPr>
          <w:p w:rsidR="0045539C" w:rsidRPr="0045539C" w:rsidRDefault="0045539C" w:rsidP="0045539C">
            <w:pPr>
              <w:rPr>
                <w:sz w:val="24"/>
              </w:rPr>
            </w:pPr>
            <w:r w:rsidRPr="0045539C">
              <w:rPr>
                <w:rFonts w:cs="Times New Roman"/>
                <w:sz w:val="24"/>
                <w:szCs w:val="28"/>
              </w:rPr>
              <w:t>Làm việc theo kế hoạch là tự làm mình gò bó, cứng nhắc và mất đi tính sáng tạo.</w:t>
            </w:r>
          </w:p>
        </w:tc>
      </w:tr>
    </w:tbl>
    <w:p w:rsidR="001E7050" w:rsidRDefault="001E7050" w:rsidP="001E7050">
      <w:pPr>
        <w:tabs>
          <w:tab w:val="left" w:pos="9695"/>
        </w:tabs>
        <w:spacing w:after="0" w:line="240" w:lineRule="auto"/>
        <w:jc w:val="both"/>
        <w:rPr>
          <w:rFonts w:cs="Times New Roman"/>
          <w:b/>
          <w:szCs w:val="28"/>
          <w:u w:val="single"/>
        </w:rPr>
      </w:pPr>
      <w:r>
        <w:rPr>
          <w:rFonts w:cs="Times New Roman"/>
          <w:b/>
          <w:szCs w:val="28"/>
          <w:u w:val="single"/>
        </w:rPr>
        <w:t>II/ TỰ LUẬN (5 điểm)</w:t>
      </w:r>
    </w:p>
    <w:p w:rsidR="001E7050" w:rsidRDefault="001E7050" w:rsidP="001E7050">
      <w:pPr>
        <w:spacing w:after="0" w:line="240" w:lineRule="auto"/>
        <w:jc w:val="both"/>
        <w:rPr>
          <w:rFonts w:cs="Times New Roman"/>
          <w:b/>
          <w:szCs w:val="28"/>
          <w:u w:val="single"/>
        </w:rPr>
      </w:pPr>
      <w:r>
        <w:rPr>
          <w:rFonts w:cs="Times New Roman"/>
          <w:b/>
          <w:szCs w:val="28"/>
          <w:u w:val="single"/>
        </w:rPr>
        <w:t>Câu 1 (3 điểm).</w:t>
      </w:r>
    </w:p>
    <w:p w:rsidR="001E7050" w:rsidRDefault="001E7050" w:rsidP="001E7050">
      <w:pPr>
        <w:spacing w:after="0" w:line="240" w:lineRule="auto"/>
        <w:jc w:val="both"/>
        <w:rPr>
          <w:rFonts w:cs="Times New Roman"/>
          <w:szCs w:val="28"/>
        </w:rPr>
      </w:pPr>
      <w:r w:rsidRPr="00251FB3">
        <w:rPr>
          <w:rFonts w:cs="Times New Roman"/>
          <w:szCs w:val="28"/>
        </w:rPr>
        <w:t>Gần nhà</w:t>
      </w:r>
      <w:r w:rsidRPr="00C57AA0">
        <w:rPr>
          <w:rFonts w:cs="Times New Roman"/>
          <w:szCs w:val="28"/>
        </w:rPr>
        <w:t xml:space="preserve"> </w:t>
      </w:r>
      <w:r w:rsidRPr="00251FB3">
        <w:rPr>
          <w:rFonts w:cs="Times New Roman"/>
          <w:szCs w:val="28"/>
        </w:rPr>
        <w:t xml:space="preserve">Thành có gia đình ông Năm chuyên thu gom các động vật quý hiếm để chở đi tiêu thụ. Đã nhiều đêm liền, người ta đến và chở đi. Cả bố mẹ Thành cũng biết. Vì biết rằng đó là chuyện phi pháp nên Thành mấy lần định báo cho mấy chú kiểm lâm nhưng nghĩ mình còn nhỏ tuổi nên thôi. </w:t>
      </w:r>
      <w:r w:rsidRPr="00C57AA0">
        <w:rPr>
          <w:rFonts w:cs="Times New Roman"/>
          <w:szCs w:val="28"/>
        </w:rPr>
        <w:t>Cả mẹ Thành cũng khuyên không nên nói với ai vì đó là việc của người lớn. Thành cứ day dứt mãi: Liệu mình cứ mãi làm ngơ như thế được không?</w:t>
      </w:r>
    </w:p>
    <w:p w:rsidR="001E7050" w:rsidRPr="00C57AA0" w:rsidRDefault="001E7050" w:rsidP="001E7050">
      <w:pPr>
        <w:spacing w:after="0" w:line="240" w:lineRule="auto"/>
        <w:jc w:val="both"/>
        <w:rPr>
          <w:sz w:val="24"/>
          <w:szCs w:val="24"/>
        </w:rPr>
      </w:pPr>
      <w:r w:rsidRPr="00C57AA0">
        <w:rPr>
          <w:rFonts w:cs="Times New Roman"/>
          <w:szCs w:val="28"/>
        </w:rPr>
        <w:t>Nếu ở vào trường hợp của Thành, em nên làm gì để góp phần ngăn chặn hành vi của gia đình ông Năm?</w:t>
      </w:r>
    </w:p>
    <w:p w:rsidR="001E7050" w:rsidRPr="00C57AA0" w:rsidRDefault="001E7050" w:rsidP="001E7050">
      <w:pPr>
        <w:spacing w:after="0" w:line="240" w:lineRule="auto"/>
        <w:jc w:val="both"/>
        <w:rPr>
          <w:rFonts w:ascii=".VnTime" w:hAnsi=".VnTime"/>
          <w:sz w:val="24"/>
          <w:szCs w:val="24"/>
          <w:lang w:val="pt-BR"/>
        </w:rPr>
      </w:pPr>
      <w:r>
        <w:rPr>
          <w:rFonts w:cs="Times New Roman"/>
          <w:b/>
          <w:szCs w:val="28"/>
          <w:u w:val="single"/>
        </w:rPr>
        <w:t xml:space="preserve">Câu 2 (2 điểm). </w:t>
      </w:r>
    </w:p>
    <w:p w:rsidR="001E7050" w:rsidRPr="004114A2" w:rsidRDefault="001E7050" w:rsidP="001E7050">
      <w:pPr>
        <w:tabs>
          <w:tab w:val="left" w:pos="9785"/>
        </w:tabs>
        <w:spacing w:before="120" w:after="0" w:line="240" w:lineRule="auto"/>
        <w:jc w:val="both"/>
        <w:rPr>
          <w:rFonts w:cs="Times New Roman"/>
          <w:szCs w:val="28"/>
          <w:lang w:val="pt-BR"/>
        </w:rPr>
      </w:pPr>
      <w:r>
        <w:rPr>
          <w:rFonts w:cs="Times New Roman"/>
          <w:szCs w:val="28"/>
          <w:lang w:val="pt-BR"/>
        </w:rPr>
        <w:t>Hãy giải thích vì sao hiện nay, ô nhiễm môi trường là vấn nạn mang tính toàn cầu?</w:t>
      </w:r>
    </w:p>
    <w:p w:rsidR="00A307DA" w:rsidRDefault="00A307DA" w:rsidP="00A307DA">
      <w:pPr>
        <w:tabs>
          <w:tab w:val="left" w:pos="9695"/>
        </w:tabs>
        <w:spacing w:before="120" w:after="0" w:line="240" w:lineRule="auto"/>
        <w:jc w:val="center"/>
        <w:rPr>
          <w:rFonts w:cs="Times New Roman"/>
          <w:szCs w:val="28"/>
        </w:rPr>
      </w:pPr>
      <w:r>
        <w:rPr>
          <w:rFonts w:cs="Times New Roman"/>
          <w:i/>
          <w:szCs w:val="28"/>
        </w:rPr>
        <w:t>Lưu ý: Học sinh làm bài vào phiếu trả lời trắc nghiệm</w:t>
      </w:r>
      <w:r>
        <w:rPr>
          <w:rFonts w:cs="Times New Roman"/>
          <w:szCs w:val="28"/>
        </w:rPr>
        <w:t>.</w:t>
      </w:r>
    </w:p>
    <w:p w:rsidR="003E1B80" w:rsidRPr="00A307DA" w:rsidRDefault="00F71675" w:rsidP="001E7050">
      <w:pPr>
        <w:jc w:val="center"/>
      </w:pPr>
    </w:p>
    <w:sectPr w:rsidR="003E1B80" w:rsidRPr="00A307DA" w:rsidSect="0045539C">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75" w:rsidRDefault="00F71675" w:rsidP="0045539C">
      <w:pPr>
        <w:spacing w:after="0" w:line="240" w:lineRule="auto"/>
      </w:pPr>
      <w:r>
        <w:separator/>
      </w:r>
    </w:p>
  </w:endnote>
  <w:endnote w:type="continuationSeparator" w:id="0">
    <w:p w:rsidR="00F71675" w:rsidRDefault="00F71675" w:rsidP="0045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9C" w:rsidRDefault="0045539C" w:rsidP="004553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5539C" w:rsidRDefault="0045539C" w:rsidP="004553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9C" w:rsidRDefault="0045539C" w:rsidP="004553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B6049">
      <w:rPr>
        <w:rStyle w:val="PageNumber"/>
        <w:noProof/>
      </w:rPr>
      <w:t>1</w:t>
    </w:r>
    <w:r>
      <w:rPr>
        <w:rStyle w:val="PageNumber"/>
      </w:rPr>
      <w:fldChar w:fldCharType="end"/>
    </w:r>
  </w:p>
  <w:p w:rsidR="0045539C" w:rsidRDefault="0045539C" w:rsidP="0045539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9C" w:rsidRDefault="004553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75" w:rsidRDefault="00F71675" w:rsidP="0045539C">
      <w:pPr>
        <w:spacing w:after="0" w:line="240" w:lineRule="auto"/>
      </w:pPr>
      <w:r>
        <w:separator/>
      </w:r>
    </w:p>
  </w:footnote>
  <w:footnote w:type="continuationSeparator" w:id="0">
    <w:p w:rsidR="00F71675" w:rsidRDefault="00F71675" w:rsidP="0045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9C" w:rsidRDefault="004553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9C" w:rsidRDefault="004553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9C" w:rsidRDefault="00455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9C"/>
    <w:rsid w:val="00087F95"/>
    <w:rsid w:val="001E7050"/>
    <w:rsid w:val="002067CC"/>
    <w:rsid w:val="00353461"/>
    <w:rsid w:val="0045539C"/>
    <w:rsid w:val="00486AA4"/>
    <w:rsid w:val="005252A3"/>
    <w:rsid w:val="00574C2E"/>
    <w:rsid w:val="007118DC"/>
    <w:rsid w:val="007B6049"/>
    <w:rsid w:val="00A2406D"/>
    <w:rsid w:val="00A307DA"/>
    <w:rsid w:val="00F716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68FA"/>
  <w15:chartTrackingRefBased/>
  <w15:docId w15:val="{ABD37E6B-F12A-4734-94DB-DFF443EB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39C"/>
    <w:rPr>
      <w:color w:val="0000FF"/>
      <w:u w:val="single"/>
    </w:rPr>
  </w:style>
  <w:style w:type="paragraph" w:styleId="Header">
    <w:name w:val="header"/>
    <w:basedOn w:val="Normal"/>
    <w:link w:val="HeaderChar"/>
    <w:uiPriority w:val="99"/>
    <w:unhideWhenUsed/>
    <w:rsid w:val="00455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39C"/>
  </w:style>
  <w:style w:type="paragraph" w:styleId="Footer">
    <w:name w:val="footer"/>
    <w:basedOn w:val="Normal"/>
    <w:link w:val="FooterChar"/>
    <w:uiPriority w:val="99"/>
    <w:unhideWhenUsed/>
    <w:rsid w:val="00455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39C"/>
  </w:style>
  <w:style w:type="character" w:styleId="PageNumber">
    <w:name w:val="page number"/>
    <w:basedOn w:val="DefaultParagraphFont"/>
    <w:uiPriority w:val="99"/>
    <w:semiHidden/>
    <w:unhideWhenUsed/>
    <w:rsid w:val="0045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5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2021-03-09T08:29:00Z</dcterms:created>
  <dcterms:modified xsi:type="dcterms:W3CDTF">2022-03-01T09:34:00Z</dcterms:modified>
</cp:coreProperties>
</file>