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702" w:tblpY="2"/>
        <w:tblW w:w="11196" w:type="dxa"/>
        <w:tblLook w:val="00A0" w:firstRow="1" w:lastRow="0" w:firstColumn="1" w:lastColumn="0" w:noHBand="0" w:noVBand="0"/>
      </w:tblPr>
      <w:tblGrid>
        <w:gridCol w:w="5070"/>
        <w:gridCol w:w="6126"/>
      </w:tblGrid>
      <w:tr w:rsidR="00E859F7" w:rsidRPr="00E859F7" w:rsidTr="001D4F06">
        <w:tc>
          <w:tcPr>
            <w:tcW w:w="5070" w:type="dxa"/>
          </w:tcPr>
          <w:p w:rsidR="00626BF6" w:rsidRPr="00E859F7" w:rsidRDefault="00626BF6" w:rsidP="001D4F06">
            <w:pPr>
              <w:spacing w:after="0" w:line="240" w:lineRule="auto"/>
              <w:jc w:val="center"/>
              <w:rPr>
                <w:color w:val="000000" w:themeColor="text1"/>
                <w:sz w:val="28"/>
                <w:szCs w:val="28"/>
                <w:lang w:val="nl-NL"/>
              </w:rPr>
            </w:pPr>
            <w:r w:rsidRPr="00E859F7">
              <w:rPr>
                <w:color w:val="000000" w:themeColor="text1"/>
                <w:sz w:val="28"/>
                <w:szCs w:val="28"/>
                <w:lang w:val="nl-NL"/>
              </w:rPr>
              <w:t>PHÒNG GD &amp; ĐT QUẬN LONG BIÊN</w:t>
            </w:r>
          </w:p>
          <w:p w:rsidR="00626BF6" w:rsidRPr="00E859F7" w:rsidRDefault="00626BF6" w:rsidP="001D4F06">
            <w:pPr>
              <w:spacing w:after="0" w:line="240" w:lineRule="auto"/>
              <w:jc w:val="center"/>
              <w:rPr>
                <w:b/>
                <w:color w:val="000000" w:themeColor="text1"/>
                <w:sz w:val="28"/>
                <w:szCs w:val="28"/>
                <w:lang w:val="nl-NL"/>
              </w:rPr>
            </w:pPr>
            <w:r w:rsidRPr="00E859F7">
              <w:rPr>
                <w:b/>
                <w:color w:val="000000" w:themeColor="text1"/>
                <w:sz w:val="28"/>
                <w:szCs w:val="28"/>
                <w:lang w:val="nl-NL"/>
              </w:rPr>
              <w:t>TRƯỜNG MN NGỌC THỤY</w:t>
            </w:r>
          </w:p>
          <w:p w:rsidR="00626BF6" w:rsidRPr="00E859F7" w:rsidRDefault="00626BF6" w:rsidP="001D4F06">
            <w:pPr>
              <w:spacing w:after="0" w:line="240" w:lineRule="auto"/>
              <w:jc w:val="center"/>
              <w:rPr>
                <w:b/>
                <w:color w:val="000000" w:themeColor="text1"/>
                <w:sz w:val="28"/>
                <w:szCs w:val="28"/>
                <w:lang w:val="nl-NL"/>
              </w:rPr>
            </w:pPr>
            <w:r w:rsidRPr="00E859F7">
              <w:rPr>
                <w:noProof/>
                <w:color w:val="000000" w:themeColor="text1"/>
                <w:sz w:val="28"/>
                <w:szCs w:val="28"/>
              </w:rPr>
              <mc:AlternateContent>
                <mc:Choice Requires="wps">
                  <w:drawing>
                    <wp:anchor distT="0" distB="0" distL="114300" distR="114300" simplePos="0" relativeHeight="251659264" behindDoc="0" locked="0" layoutInCell="1" allowOverlap="1" wp14:anchorId="04C58FEF" wp14:editId="2A2F75BA">
                      <wp:simplePos x="0" y="0"/>
                      <wp:positionH relativeFrom="column">
                        <wp:posOffset>457200</wp:posOffset>
                      </wp:positionH>
                      <wp:positionV relativeFrom="paragraph">
                        <wp:posOffset>43180</wp:posOffset>
                      </wp:positionV>
                      <wp:extent cx="167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FBE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1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"/>
                  </w:pict>
                </mc:Fallback>
              </mc:AlternateContent>
            </w:r>
          </w:p>
          <w:p w:rsidR="00626BF6" w:rsidRPr="00E859F7" w:rsidRDefault="00626BF6" w:rsidP="001D4F06">
            <w:pPr>
              <w:spacing w:after="0" w:line="240" w:lineRule="auto"/>
              <w:jc w:val="center"/>
              <w:rPr>
                <w:color w:val="000000" w:themeColor="text1"/>
                <w:sz w:val="28"/>
                <w:szCs w:val="28"/>
                <w:lang w:val="nl-NL"/>
              </w:rPr>
            </w:pPr>
          </w:p>
        </w:tc>
        <w:tc>
          <w:tcPr>
            <w:tcW w:w="6126" w:type="dxa"/>
          </w:tcPr>
          <w:p w:rsidR="00626BF6" w:rsidRPr="00E859F7" w:rsidRDefault="00626BF6" w:rsidP="001D4F06">
            <w:pPr>
              <w:spacing w:after="0" w:line="240" w:lineRule="auto"/>
              <w:jc w:val="center"/>
              <w:rPr>
                <w:b/>
                <w:color w:val="000000" w:themeColor="text1"/>
                <w:sz w:val="28"/>
                <w:szCs w:val="28"/>
                <w:lang w:val="nl-NL"/>
              </w:rPr>
            </w:pPr>
            <w:r w:rsidRPr="00E859F7">
              <w:rPr>
                <w:b/>
                <w:color w:val="000000" w:themeColor="text1"/>
                <w:sz w:val="28"/>
                <w:szCs w:val="28"/>
                <w:lang w:val="nl-NL"/>
              </w:rPr>
              <w:t>CỘNG HOÀ XÃ HỘI CHỦ NGHĨA VIỆT NAM</w:t>
            </w:r>
          </w:p>
          <w:p w:rsidR="00626BF6" w:rsidRPr="00E859F7" w:rsidRDefault="00626BF6" w:rsidP="001D4F06">
            <w:pPr>
              <w:spacing w:after="0" w:line="240" w:lineRule="auto"/>
              <w:jc w:val="center"/>
              <w:rPr>
                <w:b/>
                <w:color w:val="000000" w:themeColor="text1"/>
                <w:sz w:val="28"/>
                <w:szCs w:val="28"/>
                <w:lang w:val="nl-NL"/>
              </w:rPr>
            </w:pPr>
            <w:r w:rsidRPr="00E859F7">
              <w:rPr>
                <w:b/>
                <w:color w:val="000000" w:themeColor="text1"/>
                <w:sz w:val="28"/>
                <w:szCs w:val="28"/>
                <w:lang w:val="nl-NL"/>
              </w:rPr>
              <w:t>Độc lập - Tự do - Hạnh phúc</w:t>
            </w:r>
          </w:p>
          <w:p w:rsidR="00626BF6" w:rsidRPr="00E859F7" w:rsidRDefault="00626BF6" w:rsidP="001D4F06">
            <w:pPr>
              <w:spacing w:after="0" w:line="240" w:lineRule="auto"/>
              <w:jc w:val="center"/>
              <w:rPr>
                <w:i/>
                <w:color w:val="000000" w:themeColor="text1"/>
                <w:sz w:val="28"/>
                <w:szCs w:val="28"/>
                <w:lang w:val="nl-NL"/>
              </w:rPr>
            </w:pPr>
            <w:r w:rsidRPr="00E859F7">
              <w:rPr>
                <w:noProof/>
                <w:color w:val="000000" w:themeColor="text1"/>
                <w:sz w:val="28"/>
                <w:szCs w:val="28"/>
              </w:rPr>
              <mc:AlternateContent>
                <mc:Choice Requires="wps">
                  <w:drawing>
                    <wp:anchor distT="0" distB="0" distL="114300" distR="114300" simplePos="0" relativeHeight="251660288" behindDoc="0" locked="0" layoutInCell="1" allowOverlap="1" wp14:anchorId="79C4395B" wp14:editId="77D961A0">
                      <wp:simplePos x="0" y="0"/>
                      <wp:positionH relativeFrom="column">
                        <wp:posOffset>588645</wp:posOffset>
                      </wp:positionH>
                      <wp:positionV relativeFrom="paragraph">
                        <wp:posOffset>33020</wp:posOffset>
                      </wp:positionV>
                      <wp:extent cx="220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E7E5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6pt" to="22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"/>
                  </w:pict>
                </mc:Fallback>
              </mc:AlternateContent>
            </w:r>
          </w:p>
          <w:p w:rsidR="00626BF6" w:rsidRPr="00E859F7" w:rsidRDefault="00626BF6" w:rsidP="001D4F06">
            <w:pPr>
              <w:spacing w:after="0" w:line="240" w:lineRule="auto"/>
              <w:jc w:val="center"/>
              <w:rPr>
                <w:i/>
                <w:color w:val="000000" w:themeColor="text1"/>
                <w:sz w:val="28"/>
                <w:szCs w:val="28"/>
              </w:rPr>
            </w:pPr>
            <w:r w:rsidRPr="00E859F7">
              <w:rPr>
                <w:i/>
                <w:color w:val="000000" w:themeColor="text1"/>
                <w:sz w:val="28"/>
                <w:szCs w:val="28"/>
              </w:rPr>
              <w:t xml:space="preserve">Long Biên, ngày  </w:t>
            </w:r>
            <w:r w:rsidR="0035227A" w:rsidRPr="00E859F7">
              <w:rPr>
                <w:i/>
                <w:color w:val="000000" w:themeColor="text1"/>
                <w:sz w:val="28"/>
                <w:szCs w:val="28"/>
              </w:rPr>
              <w:t>03</w:t>
            </w:r>
            <w:r w:rsidRPr="00E859F7">
              <w:rPr>
                <w:i/>
                <w:color w:val="000000" w:themeColor="text1"/>
                <w:sz w:val="28"/>
                <w:szCs w:val="28"/>
              </w:rPr>
              <w:t xml:space="preserve">  tháng </w:t>
            </w:r>
            <w:r w:rsidR="0035227A" w:rsidRPr="00E859F7">
              <w:rPr>
                <w:i/>
                <w:color w:val="000000" w:themeColor="text1"/>
                <w:sz w:val="28"/>
                <w:szCs w:val="28"/>
              </w:rPr>
              <w:t>08</w:t>
            </w:r>
            <w:r w:rsidRPr="00E859F7">
              <w:rPr>
                <w:i/>
                <w:color w:val="000000" w:themeColor="text1"/>
                <w:sz w:val="28"/>
                <w:szCs w:val="28"/>
              </w:rPr>
              <w:t xml:space="preserve">  năm  2020</w:t>
            </w:r>
          </w:p>
        </w:tc>
      </w:tr>
    </w:tbl>
    <w:p w:rsidR="00626BF6" w:rsidRPr="00E859F7" w:rsidRDefault="00626BF6" w:rsidP="00626BF6">
      <w:pPr>
        <w:spacing w:after="0" w:line="240" w:lineRule="auto"/>
        <w:jc w:val="center"/>
        <w:rPr>
          <w:b/>
          <w:color w:val="000000" w:themeColor="text1"/>
          <w:sz w:val="28"/>
          <w:szCs w:val="28"/>
        </w:rPr>
      </w:pPr>
      <w:r w:rsidRPr="00E859F7">
        <w:rPr>
          <w:b/>
          <w:color w:val="000000" w:themeColor="text1"/>
          <w:sz w:val="28"/>
          <w:szCs w:val="28"/>
        </w:rPr>
        <w:t>TRIỂN KHAI</w:t>
      </w:r>
    </w:p>
    <w:p w:rsidR="00626BF6" w:rsidRPr="00E859F7" w:rsidRDefault="00626BF6" w:rsidP="00626BF6">
      <w:pPr>
        <w:spacing w:after="0" w:line="240" w:lineRule="auto"/>
        <w:jc w:val="center"/>
        <w:rPr>
          <w:b/>
          <w:color w:val="000000" w:themeColor="text1"/>
          <w:sz w:val="28"/>
          <w:szCs w:val="28"/>
        </w:rPr>
      </w:pPr>
      <w:r w:rsidRPr="00E859F7">
        <w:rPr>
          <w:b/>
          <w:color w:val="000000" w:themeColor="text1"/>
          <w:sz w:val="28"/>
          <w:szCs w:val="28"/>
        </w:rPr>
        <w:t>Công tác trọng tâm  Tháng 8/2020</w:t>
      </w:r>
    </w:p>
    <w:p w:rsidR="00626BF6" w:rsidRPr="00E859F7" w:rsidRDefault="00626BF6" w:rsidP="00626BF6">
      <w:pPr>
        <w:spacing w:after="0" w:line="240" w:lineRule="auto"/>
        <w:jc w:val="center"/>
        <w:rPr>
          <w:b/>
          <w:color w:val="000000" w:themeColor="text1"/>
          <w:sz w:val="28"/>
          <w:szCs w:val="28"/>
        </w:rPr>
      </w:pP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I. CÔNG TÁC TUYÊN TRUYỀN, PHỔ BIẾN GIÁO DỤC PHÁP LUẬT</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Kỷ niệm 75 năm Cách mạng Tháng 8 (19/8/1945 - 19/8/2019) và 75 năm ngày Quốc khánh nước CHXHCN Việt Nam (02/9/1945 - 02/9/2019); Đại hội Đảng Bộ quận Long Biên lần thứ</w:t>
      </w:r>
      <w:r w:rsidR="000D2DD2" w:rsidRPr="00E859F7">
        <w:rPr>
          <w:color w:val="000000" w:themeColor="text1"/>
          <w:sz w:val="28"/>
          <w:szCs w:val="28"/>
        </w:rPr>
        <w:t xml:space="preserve"> IV, nhiệm kỳ 2020- 2025</w:t>
      </w:r>
      <w:r w:rsidRPr="00E859F7">
        <w:rPr>
          <w:color w:val="000000" w:themeColor="text1"/>
          <w:sz w:val="28"/>
          <w:szCs w:val="28"/>
        </w:rPr>
        <w:t>.</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Quán triệt 100% CBGVNV nghiêm túc chấp hành các quy định của pháp luật về ATGT; thực hành tiết kiệm, chống lãng phí.</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Tuyên truyền tới 100% CBGVNV và CMHS Nghị quyết số 05/2020/NQ-HĐND ngày 07/7/2020 của Hội đồng nhân dân thành phố Hà Nội khóa XV kỳ họp thứ 15 về quy định mức thu học phí đối với GDMN, GDPT công lập của thành phố Hà Nội và mức thu học phí đối với Trường Trung cấp Kinh tế Kỹ thuật Bắc Thăng Long, Trường Trung cấp Kinh tế Kỹ thuật Tin học Hà Nội năm học 2020-2021 có hiệu lực từ ngày 17/7/2020.</w:t>
      </w:r>
    </w:p>
    <w:p w:rsidR="00626BF6" w:rsidRPr="00E859F7" w:rsidRDefault="00626BF6" w:rsidP="00F04EB4">
      <w:pPr>
        <w:spacing w:after="0" w:line="360" w:lineRule="auto"/>
        <w:ind w:firstLine="720"/>
        <w:jc w:val="both"/>
        <w:rPr>
          <w:i/>
          <w:color w:val="000000" w:themeColor="text1"/>
          <w:sz w:val="28"/>
          <w:szCs w:val="28"/>
        </w:rPr>
      </w:pPr>
      <w:r w:rsidRPr="00E859F7">
        <w:rPr>
          <w:color w:val="000000" w:themeColor="text1"/>
          <w:sz w:val="28"/>
          <w:szCs w:val="28"/>
        </w:rPr>
        <w:t>Tăng cường công tác tuyên truyền phòng chống dịch bệnh: dịch Covid-19, Tay-chân-miệng, sốt xuất huyết, bạch hầ</w:t>
      </w:r>
      <w:r w:rsidR="00D461B1" w:rsidRPr="00E859F7">
        <w:rPr>
          <w:color w:val="000000" w:themeColor="text1"/>
          <w:sz w:val="28"/>
          <w:szCs w:val="28"/>
        </w:rPr>
        <w:t xml:space="preserve">u... </w:t>
      </w:r>
      <w:r w:rsidRPr="00E859F7">
        <w:rPr>
          <w:color w:val="000000" w:themeColor="text1"/>
          <w:sz w:val="28"/>
          <w:szCs w:val="28"/>
        </w:rPr>
        <w:t>cập nhật thường xuyên tình hình diễn biến dịch bệnh; chuẩn bị tốt mọi điều kiện và phương án phòng dịch.</w:t>
      </w:r>
      <w:r w:rsidRPr="00E859F7">
        <w:rPr>
          <w:i/>
          <w:color w:val="000000" w:themeColor="text1"/>
          <w:sz w:val="28"/>
          <w:szCs w:val="28"/>
        </w:rPr>
        <w:t xml:space="preserve"> </w:t>
      </w:r>
      <w:r w:rsidR="00F04EB4" w:rsidRPr="00E859F7">
        <w:rPr>
          <w:i/>
          <w:color w:val="000000" w:themeColor="text1"/>
          <w:sz w:val="28"/>
          <w:szCs w:val="28"/>
        </w:rPr>
        <w:t xml:space="preserve">(CV </w:t>
      </w:r>
      <w:r w:rsidRPr="00E859F7">
        <w:rPr>
          <w:i/>
          <w:color w:val="000000" w:themeColor="text1"/>
          <w:sz w:val="28"/>
          <w:szCs w:val="28"/>
        </w:rPr>
        <w:t xml:space="preserve">số 3284/UBND-KGVX ngày 22/7/2020 của UBND thành phố Hà Nội </w:t>
      </w:r>
      <w:r w:rsidR="00F04EB4" w:rsidRPr="00E859F7">
        <w:rPr>
          <w:i/>
          <w:color w:val="000000" w:themeColor="text1"/>
          <w:sz w:val="28"/>
          <w:szCs w:val="28"/>
        </w:rPr>
        <w:t>v/v</w:t>
      </w:r>
      <w:r w:rsidRPr="00E859F7">
        <w:rPr>
          <w:i/>
          <w:color w:val="000000" w:themeColor="text1"/>
          <w:sz w:val="28"/>
          <w:szCs w:val="28"/>
        </w:rPr>
        <w:t xml:space="preserve"> thực hiện Kết luận của Thủ tướng Chính phủ về phòng, chống dịch COVID-19; </w:t>
      </w:r>
      <w:r w:rsidR="00F04EB4" w:rsidRPr="00E859F7">
        <w:rPr>
          <w:i/>
          <w:color w:val="000000" w:themeColor="text1"/>
          <w:sz w:val="28"/>
          <w:szCs w:val="28"/>
        </w:rPr>
        <w:t>CV 2405/SGDDT-CTTT ngày 27/7/2020 và CV 2425/SGDĐT-CTTT ngày 29/7/2020 của SGD&amp;ĐT Hà Nội về việc hòng chống dịch Covid-19 trong tình hình mới; CV</w:t>
      </w:r>
      <w:r w:rsidRPr="00E859F7">
        <w:rPr>
          <w:i/>
          <w:color w:val="000000" w:themeColor="text1"/>
          <w:sz w:val="28"/>
          <w:szCs w:val="28"/>
        </w:rPr>
        <w:t xml:space="preserve"> 1465/UBND-YT ngày 26/7/2020 của UBND quận Long Biên v</w:t>
      </w:r>
      <w:r w:rsidR="00F04EB4" w:rsidRPr="00E859F7">
        <w:rPr>
          <w:i/>
          <w:color w:val="000000" w:themeColor="text1"/>
          <w:sz w:val="28"/>
          <w:szCs w:val="28"/>
        </w:rPr>
        <w:t xml:space="preserve">/v </w:t>
      </w:r>
      <w:r w:rsidRPr="00E859F7">
        <w:rPr>
          <w:i/>
          <w:color w:val="000000" w:themeColor="text1"/>
          <w:sz w:val="28"/>
          <w:szCs w:val="28"/>
        </w:rPr>
        <w:t>thực hiện kết luận của Thủ tướng Chính phủ và Công điện khẩn số 05/CĐ-UBND của UBND TP về phòng, chống dị</w:t>
      </w:r>
      <w:r w:rsidR="00F04EB4" w:rsidRPr="00E859F7">
        <w:rPr>
          <w:i/>
          <w:color w:val="000000" w:themeColor="text1"/>
          <w:sz w:val="28"/>
          <w:szCs w:val="28"/>
        </w:rPr>
        <w:t>ch COVID-19)</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II. CÔNG TÁC CHUYÊN MÔN</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1. Phát triển số lượng; phổ cập GDMN cho trẻ 5 tuổi.</w:t>
      </w:r>
    </w:p>
    <w:p w:rsidR="000F41B8" w:rsidRPr="00E859F7" w:rsidRDefault="00626BF6" w:rsidP="000F41B8">
      <w:pPr>
        <w:spacing w:after="0" w:line="360" w:lineRule="auto"/>
        <w:ind w:firstLine="720"/>
        <w:jc w:val="both"/>
        <w:rPr>
          <w:color w:val="000000" w:themeColor="text1"/>
          <w:sz w:val="28"/>
          <w:szCs w:val="28"/>
        </w:rPr>
      </w:pPr>
      <w:r w:rsidRPr="00E859F7">
        <w:rPr>
          <w:color w:val="000000" w:themeColor="text1"/>
          <w:sz w:val="28"/>
          <w:szCs w:val="28"/>
        </w:rPr>
        <w:t xml:space="preserve">Thực hiện công tác tuyển sinh theo Kế hoạch số </w:t>
      </w:r>
      <w:r w:rsidR="000F41B8" w:rsidRPr="00E859F7">
        <w:rPr>
          <w:color w:val="000000" w:themeColor="text1"/>
          <w:sz w:val="28"/>
          <w:szCs w:val="28"/>
        </w:rPr>
        <w:t xml:space="preserve">233/KH-UBND ngày 22/6/2020 của UBND quận Long Biên vè công tác tuyển sinh nưm học 2020-2021. </w:t>
      </w:r>
      <w:r w:rsidR="000F41B8" w:rsidRPr="00E859F7">
        <w:rPr>
          <w:color w:val="000000" w:themeColor="text1"/>
          <w:sz w:val="28"/>
          <w:szCs w:val="28"/>
        </w:rPr>
        <w:lastRenderedPageBreak/>
        <w:t>Kê hoạch số</w:t>
      </w:r>
      <w:r w:rsidR="00E859F7" w:rsidRPr="00E859F7">
        <w:rPr>
          <w:color w:val="000000" w:themeColor="text1"/>
          <w:sz w:val="28"/>
          <w:szCs w:val="28"/>
        </w:rPr>
        <w:t xml:space="preserve"> 33</w:t>
      </w:r>
      <w:r w:rsidRPr="00E859F7">
        <w:rPr>
          <w:color w:val="000000" w:themeColor="text1"/>
          <w:sz w:val="28"/>
          <w:szCs w:val="28"/>
        </w:rPr>
        <w:t>/KH-</w:t>
      </w:r>
      <w:r w:rsidR="00D461B1" w:rsidRPr="00E859F7">
        <w:rPr>
          <w:color w:val="000000" w:themeColor="text1"/>
          <w:sz w:val="28"/>
          <w:szCs w:val="28"/>
        </w:rPr>
        <w:t>MNNT</w:t>
      </w:r>
      <w:r w:rsidRPr="00E859F7">
        <w:rPr>
          <w:color w:val="000000" w:themeColor="text1"/>
          <w:sz w:val="28"/>
          <w:szCs w:val="28"/>
        </w:rPr>
        <w:t xml:space="preserve"> </w:t>
      </w:r>
      <w:r w:rsidR="00E859F7" w:rsidRPr="00E859F7">
        <w:rPr>
          <w:color w:val="000000" w:themeColor="text1"/>
          <w:sz w:val="28"/>
          <w:szCs w:val="28"/>
        </w:rPr>
        <w:t>ngày 29</w:t>
      </w:r>
      <w:r w:rsidRPr="00E859F7">
        <w:rPr>
          <w:color w:val="000000" w:themeColor="text1"/>
          <w:sz w:val="28"/>
          <w:szCs w:val="28"/>
        </w:rPr>
        <w:t xml:space="preserve">/6/2020 của </w:t>
      </w:r>
      <w:r w:rsidR="00D461B1" w:rsidRPr="00E859F7">
        <w:rPr>
          <w:color w:val="000000" w:themeColor="text1"/>
          <w:sz w:val="28"/>
          <w:szCs w:val="28"/>
        </w:rPr>
        <w:t>trường MN Ngọc Thụy</w:t>
      </w:r>
      <w:r w:rsidRPr="00E859F7">
        <w:rPr>
          <w:color w:val="000000" w:themeColor="text1"/>
          <w:sz w:val="28"/>
          <w:szCs w:val="28"/>
        </w:rPr>
        <w:t xml:space="preserve"> về công tác tuyển sinh năm họ</w:t>
      </w:r>
      <w:r w:rsidR="000F41B8" w:rsidRPr="00E859F7">
        <w:rPr>
          <w:color w:val="000000" w:themeColor="text1"/>
          <w:sz w:val="28"/>
          <w:szCs w:val="28"/>
        </w:rPr>
        <w:t>c 2020-2021;</w:t>
      </w:r>
    </w:p>
    <w:p w:rsidR="00626BF6" w:rsidRPr="00E859F7" w:rsidRDefault="00D461B1" w:rsidP="000F41B8">
      <w:pPr>
        <w:spacing w:after="0" w:line="360" w:lineRule="auto"/>
        <w:ind w:firstLine="720"/>
        <w:jc w:val="both"/>
        <w:rPr>
          <w:color w:val="000000" w:themeColor="text1"/>
          <w:sz w:val="28"/>
          <w:szCs w:val="28"/>
        </w:rPr>
      </w:pPr>
      <w:r w:rsidRPr="00E859F7">
        <w:rPr>
          <w:color w:val="000000" w:themeColor="text1"/>
          <w:sz w:val="28"/>
          <w:szCs w:val="28"/>
        </w:rPr>
        <w:t>T</w:t>
      </w:r>
      <w:r w:rsidR="00626BF6" w:rsidRPr="00E859F7">
        <w:rPr>
          <w:color w:val="000000" w:themeColor="text1"/>
          <w:sz w:val="28"/>
          <w:szCs w:val="28"/>
        </w:rPr>
        <w:t>ổ chức các hoạt động ôn tập theo đúng quy định tại kế hoạch số 2013/KH-SGDĐT ngày 25/6/2020 của Sở GD&amp;ĐT Hà Nội và kế hoạch số 15/KH-PGD&amp;ĐT ngày 09/7/2020 của phòng GD&amp;ĐT quận Long Biên</w:t>
      </w:r>
      <w:r w:rsidRPr="00E859F7">
        <w:rPr>
          <w:color w:val="000000" w:themeColor="text1"/>
          <w:sz w:val="28"/>
          <w:szCs w:val="28"/>
        </w:rPr>
        <w:t xml:space="preserve"> kế hoạch số</w:t>
      </w:r>
      <w:r w:rsidR="00E859F7" w:rsidRPr="00E859F7">
        <w:rPr>
          <w:color w:val="000000" w:themeColor="text1"/>
          <w:sz w:val="28"/>
          <w:szCs w:val="28"/>
        </w:rPr>
        <w:t xml:space="preserve"> 38</w:t>
      </w:r>
      <w:r w:rsidRPr="00E859F7">
        <w:rPr>
          <w:color w:val="000000" w:themeColor="text1"/>
          <w:sz w:val="28"/>
          <w:szCs w:val="28"/>
        </w:rPr>
        <w:t>/KH-MNNT ngày</w:t>
      </w:r>
      <w:r w:rsidR="00E859F7" w:rsidRPr="00E859F7">
        <w:rPr>
          <w:color w:val="000000" w:themeColor="text1"/>
          <w:sz w:val="28"/>
          <w:szCs w:val="28"/>
        </w:rPr>
        <w:t xml:space="preserve"> 13/7/2020</w:t>
      </w:r>
      <w:r w:rsidR="00626BF6" w:rsidRPr="00E859F7">
        <w:rPr>
          <w:color w:val="000000" w:themeColor="text1"/>
          <w:sz w:val="28"/>
          <w:szCs w:val="28"/>
        </w:rPr>
        <w:t xml:space="preserve"> về tổ chức hoạt động hè cho học sinh năm 2020.</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2. Công tác nuôi dưỡng - chăm sóc sức khoẻ - phòng tránh TNTT</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Thực hiện nghiêm túc công</w:t>
      </w:r>
      <w:r w:rsidR="00AC358F" w:rsidRPr="00E859F7">
        <w:rPr>
          <w:color w:val="000000" w:themeColor="text1"/>
          <w:sz w:val="28"/>
          <w:szCs w:val="28"/>
        </w:rPr>
        <w:t xml:space="preserve"> văn số 679/SGDĐT-CTTT ngày 06/3/2020 về những việc cần làm phòng, chống dịch bệnh trong các cơ sở GD; công văn số 856/SGDĐT-CTT ngày 20/3/2020 về hướng dẫn xử lý các trường hợp bị sốt, ho, khó thở tại trường học; và thực hiện nghiêm túc công </w:t>
      </w:r>
      <w:r w:rsidRPr="00E859F7">
        <w:rPr>
          <w:color w:val="000000" w:themeColor="text1"/>
          <w:sz w:val="28"/>
          <w:szCs w:val="28"/>
        </w:rPr>
        <w:t>văn số 2405/SGDĐT-CTTT V/v phòng chống dịch Covid – 19 trong tình hình mới ngày 27/7/2020 của Sở GD&amp;ĐT Hà Nội</w:t>
      </w:r>
      <w:r w:rsidR="00AC358F" w:rsidRPr="00E859F7">
        <w:rPr>
          <w:color w:val="000000" w:themeColor="text1"/>
          <w:sz w:val="28"/>
          <w:szCs w:val="28"/>
        </w:rPr>
        <w:t xml:space="preserve"> v/v phòng chống dịch covid- 19 trong tình hình mới.</w:t>
      </w:r>
    </w:p>
    <w:p w:rsidR="00AC358F" w:rsidRPr="00E859F7" w:rsidRDefault="00AC358F" w:rsidP="00AC358F">
      <w:pPr>
        <w:spacing w:after="0" w:line="360" w:lineRule="auto"/>
        <w:ind w:firstLine="720"/>
        <w:jc w:val="both"/>
        <w:rPr>
          <w:color w:val="000000" w:themeColor="text1"/>
          <w:sz w:val="28"/>
          <w:szCs w:val="28"/>
        </w:rPr>
      </w:pPr>
      <w:r w:rsidRPr="00E859F7">
        <w:rPr>
          <w:color w:val="000000" w:themeColor="text1"/>
          <w:sz w:val="28"/>
          <w:szCs w:val="28"/>
        </w:rPr>
        <w:t xml:space="preserve">Thường xuyên vệ sinh khử khuẩn, CB đầy đủ trang thiết bị (nhiệt kế, máy đo thân nhiệt, khẩu trang, nước sát khuẩn…) phục vụ học sinh và CBGVNV; tổ chức các hoạt động rèn luyện kỹ năng phòng chống dịch tay- chân- miệng, bạch hầu, sốt xuất huyết… </w:t>
      </w:r>
    </w:p>
    <w:p w:rsidR="00626BF6" w:rsidRPr="00E859F7" w:rsidRDefault="00626BF6" w:rsidP="0035227A">
      <w:pPr>
        <w:spacing w:after="0" w:line="360" w:lineRule="auto"/>
        <w:ind w:firstLine="720"/>
        <w:jc w:val="both"/>
        <w:rPr>
          <w:color w:val="000000" w:themeColor="text1"/>
          <w:sz w:val="28"/>
          <w:szCs w:val="28"/>
        </w:rPr>
      </w:pPr>
      <w:r w:rsidRPr="00E859F7">
        <w:rPr>
          <w:color w:val="000000" w:themeColor="text1"/>
          <w:sz w:val="28"/>
          <w:szCs w:val="28"/>
        </w:rPr>
        <w:t>Tổ chức cân, đo trẻ vào biểu đồ tăng trưởng cho 100% trẻ đăng ký học hè.</w:t>
      </w:r>
    </w:p>
    <w:p w:rsidR="00AC358F" w:rsidRPr="00E859F7" w:rsidRDefault="00AC358F" w:rsidP="00CD7248">
      <w:pPr>
        <w:spacing w:after="0" w:line="360" w:lineRule="auto"/>
        <w:ind w:firstLine="720"/>
        <w:jc w:val="both"/>
        <w:rPr>
          <w:color w:val="000000" w:themeColor="text1"/>
          <w:sz w:val="28"/>
          <w:szCs w:val="28"/>
        </w:rPr>
      </w:pPr>
      <w:r w:rsidRPr="00E859F7">
        <w:rPr>
          <w:color w:val="000000" w:themeColor="text1"/>
          <w:sz w:val="28"/>
          <w:szCs w:val="28"/>
        </w:rPr>
        <w:t xml:space="preserve">Kiểm tra CSVC phối hợp với UBND Phường triển khai các biện pháp bảo đảm an toàn cho học sinh trong mùa mưa bão. </w:t>
      </w:r>
    </w:p>
    <w:p w:rsidR="00626BF6" w:rsidRPr="00E859F7" w:rsidRDefault="0035227A" w:rsidP="00626BF6">
      <w:pPr>
        <w:spacing w:after="0" w:line="360" w:lineRule="auto"/>
        <w:ind w:firstLine="720"/>
        <w:jc w:val="both"/>
        <w:rPr>
          <w:color w:val="000000" w:themeColor="text1"/>
          <w:sz w:val="28"/>
          <w:szCs w:val="28"/>
        </w:rPr>
      </w:pPr>
      <w:r w:rsidRPr="00E859F7">
        <w:rPr>
          <w:color w:val="000000" w:themeColor="text1"/>
          <w:sz w:val="28"/>
          <w:szCs w:val="28"/>
        </w:rPr>
        <w:t>T</w:t>
      </w:r>
      <w:r w:rsidR="00626BF6" w:rsidRPr="00E859F7">
        <w:rPr>
          <w:color w:val="000000" w:themeColor="text1"/>
          <w:sz w:val="28"/>
          <w:szCs w:val="28"/>
        </w:rPr>
        <w:t>hực hiện tốt công tác phòng chống cháy nổ, sử dụng bếp ga an toàn, bổ sung, thay thế trang thiết PCCC theo quy định.</w:t>
      </w:r>
    </w:p>
    <w:p w:rsidR="00626BF6" w:rsidRPr="00E859F7" w:rsidRDefault="0035227A" w:rsidP="00626BF6">
      <w:pPr>
        <w:spacing w:after="0" w:line="360" w:lineRule="auto"/>
        <w:ind w:firstLine="720"/>
        <w:jc w:val="both"/>
        <w:rPr>
          <w:color w:val="000000" w:themeColor="text1"/>
          <w:sz w:val="28"/>
          <w:szCs w:val="28"/>
        </w:rPr>
      </w:pPr>
      <w:r w:rsidRPr="00E859F7">
        <w:rPr>
          <w:color w:val="000000" w:themeColor="text1"/>
          <w:sz w:val="28"/>
          <w:szCs w:val="28"/>
        </w:rPr>
        <w:t>T</w:t>
      </w:r>
      <w:r w:rsidR="00626BF6" w:rsidRPr="00E859F7">
        <w:rPr>
          <w:color w:val="000000" w:themeColor="text1"/>
          <w:sz w:val="28"/>
          <w:szCs w:val="28"/>
        </w:rPr>
        <w:t>hực hiện công khai thực đơn, tiền ăn của trẻ hàng ngày và cập nhật đầy đủ hồ sơ nuôi dưỡng. Thực hiện nghiêm túc quy trình lưu nghiệm thức ăn, lưu ý quy trình chế biến thức ăn, vệ sinh dụng cụ đảm bảo quy định.</w:t>
      </w:r>
      <w:r w:rsidR="00CD7248" w:rsidRPr="00E859F7">
        <w:rPr>
          <w:color w:val="000000" w:themeColor="text1"/>
          <w:sz w:val="28"/>
          <w:szCs w:val="28"/>
        </w:rPr>
        <w:t xml:space="preserve"> Không cắt xén quy trình, thực hiện dúng quy chế.</w:t>
      </w:r>
    </w:p>
    <w:p w:rsidR="00626BF6" w:rsidRPr="00E859F7" w:rsidRDefault="00214D00" w:rsidP="00626BF6">
      <w:pPr>
        <w:spacing w:after="0" w:line="360" w:lineRule="auto"/>
        <w:ind w:firstLine="720"/>
        <w:jc w:val="both"/>
        <w:rPr>
          <w:b/>
          <w:color w:val="000000" w:themeColor="text1"/>
          <w:sz w:val="28"/>
          <w:szCs w:val="28"/>
        </w:rPr>
      </w:pPr>
      <w:r w:rsidRPr="00E859F7">
        <w:rPr>
          <w:color w:val="000000" w:themeColor="text1"/>
          <w:sz w:val="28"/>
          <w:szCs w:val="28"/>
        </w:rPr>
        <w:t>T</w:t>
      </w:r>
      <w:r w:rsidR="00626BF6" w:rsidRPr="00E859F7">
        <w:rPr>
          <w:color w:val="000000" w:themeColor="text1"/>
          <w:sz w:val="28"/>
          <w:szCs w:val="28"/>
        </w:rPr>
        <w:t xml:space="preserve">hực hiện nghiêm túc quy chế nuôi dạy trẻ, đảm bảo an toàn tuyệt đối cho trẻ về thể chất và tinh thần; Đảm bảo duy trì thực hiện </w:t>
      </w:r>
      <w:r w:rsidR="00626BF6" w:rsidRPr="00E859F7">
        <w:rPr>
          <w:b/>
          <w:color w:val="000000" w:themeColor="text1"/>
          <w:sz w:val="28"/>
          <w:szCs w:val="28"/>
        </w:rPr>
        <w:t>“</w:t>
      </w:r>
      <w:r w:rsidR="00626BF6" w:rsidRPr="00E859F7">
        <w:rPr>
          <w:b/>
          <w:bCs/>
          <w:i/>
          <w:iCs/>
          <w:color w:val="000000" w:themeColor="text1"/>
          <w:sz w:val="28"/>
          <w:szCs w:val="28"/>
        </w:rPr>
        <w:t>Xây dựng trường học an toàn - Phòng chống tai nạn thương tích</w:t>
      </w:r>
      <w:r w:rsidR="00626BF6" w:rsidRPr="00E859F7">
        <w:rPr>
          <w:b/>
          <w:color w:val="000000" w:themeColor="text1"/>
          <w:sz w:val="28"/>
          <w:szCs w:val="28"/>
        </w:rPr>
        <w:t>”.</w:t>
      </w:r>
    </w:p>
    <w:p w:rsidR="00626BF6" w:rsidRPr="00E859F7" w:rsidRDefault="00626BF6" w:rsidP="00214D00">
      <w:pPr>
        <w:spacing w:after="0" w:line="360" w:lineRule="auto"/>
        <w:ind w:firstLine="720"/>
        <w:jc w:val="both"/>
        <w:rPr>
          <w:color w:val="000000" w:themeColor="text1"/>
          <w:sz w:val="28"/>
          <w:szCs w:val="28"/>
        </w:rPr>
      </w:pPr>
      <w:r w:rsidRPr="00E859F7">
        <w:rPr>
          <w:color w:val="000000" w:themeColor="text1"/>
          <w:sz w:val="28"/>
          <w:szCs w:val="28"/>
        </w:rPr>
        <w:lastRenderedPageBreak/>
        <w:t>Tổ chức các hoạt động tuyên truyền, giáo dục giới tính phù hợp độ tuổi cho trẻ lồng ghép vào các HĐ hàng ngày. Dạy trẻ các kiến thức, kỹ năng tự vệ phù hợp nhằm phòng chống xâm hại cho trẻ. </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3. Công tác giáo dục:</w:t>
      </w:r>
    </w:p>
    <w:p w:rsidR="00626BF6" w:rsidRPr="00E859F7" w:rsidRDefault="00214D00" w:rsidP="00626BF6">
      <w:pPr>
        <w:spacing w:after="0" w:line="360" w:lineRule="auto"/>
        <w:ind w:firstLine="720"/>
        <w:jc w:val="both"/>
        <w:rPr>
          <w:color w:val="000000" w:themeColor="text1"/>
          <w:sz w:val="28"/>
          <w:szCs w:val="28"/>
        </w:rPr>
      </w:pPr>
      <w:r w:rsidRPr="00E859F7">
        <w:rPr>
          <w:color w:val="000000" w:themeColor="text1"/>
          <w:sz w:val="28"/>
          <w:szCs w:val="28"/>
        </w:rPr>
        <w:t xml:space="preserve">Thực </w:t>
      </w:r>
      <w:r w:rsidR="00626BF6" w:rsidRPr="00E859F7">
        <w:rPr>
          <w:color w:val="000000" w:themeColor="text1"/>
          <w:sz w:val="28"/>
          <w:szCs w:val="28"/>
        </w:rPr>
        <w:t>hiện</w:t>
      </w:r>
      <w:r w:rsidRPr="00E859F7">
        <w:rPr>
          <w:color w:val="000000" w:themeColor="text1"/>
          <w:sz w:val="28"/>
          <w:szCs w:val="28"/>
        </w:rPr>
        <w:t xml:space="preserve"> tốt</w:t>
      </w:r>
      <w:r w:rsidR="00626BF6" w:rsidRPr="00E859F7">
        <w:rPr>
          <w:color w:val="000000" w:themeColor="text1"/>
          <w:sz w:val="28"/>
          <w:szCs w:val="28"/>
        </w:rPr>
        <w:t xml:space="preserve"> chế độ sinh hoạt hàng ngày của trẻ. Duy trì việc soạn bài hè, tổ chức các hoạt động ôn luyện củng cố kiến thức, kỹ năng phù hợp với từng độ tuổi. </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Chuẩn bị đầy đủ ĐDĐC và phương tiện học tập, sinh hoạt như trong năm học. Nghiêm túc tổ chức giờ ăn của trẻ đúng quy chế, không cắt xén quy trình. </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Thực hiện nghiêm túc hồ sơ sổ sách chuyên môn, sổ theo dõi trẻ; cập nhật thường xuyên sổ nhật ký nhóm lớp theo đúng quy định.</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Tăng cường tổ chức ôn luyện các kỹ năng tự phục vụ, hành vi lễ giáo, thói quen vệ sinh cá nhân, rửa tay bằng xà phòng, kỹ năng tự bảo vệ bản thân, chủ động tích cực tham gia mọi HĐ.</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Trang trí tạo khung cảnh sư phạm, xây dựng môi trường học tập lấy trẻ làm trung tâm để chuẩn bị cho năm học mới. </w:t>
      </w:r>
    </w:p>
    <w:p w:rsidR="00626BF6" w:rsidRPr="00E859F7" w:rsidRDefault="00626BF6" w:rsidP="00214D00">
      <w:pPr>
        <w:spacing w:after="0" w:line="360" w:lineRule="auto"/>
        <w:ind w:firstLine="720"/>
        <w:jc w:val="both"/>
        <w:rPr>
          <w:color w:val="000000" w:themeColor="text1"/>
          <w:sz w:val="28"/>
          <w:szCs w:val="28"/>
        </w:rPr>
      </w:pPr>
      <w:r w:rsidRPr="00E859F7">
        <w:rPr>
          <w:color w:val="000000" w:themeColor="text1"/>
          <w:sz w:val="28"/>
          <w:szCs w:val="28"/>
        </w:rPr>
        <w:t>Phân công GV đi làm hè trên tinh thần tự nguyện, chú ý đến hiệu quả công việc, tinh thần trách nhiệm của từng cá nhân; Tiêu chí phân công cần công khai, có sự tham mưu của chuyên môn để phân công biên chế GV vào các lớp phù hợp.</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III. CÔNG TÁC QUẢN LÝ</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1. Công tác tuyển sinh</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Thực hiện tuyển sinh đúng kế hoạch, đúng  quy trình, phân công rõ người, rõ việc, rõ trách nhiệm.</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Đăng tải và niêm yết công khai danh sách học sinh trúng tuyể</w:t>
      </w:r>
      <w:r w:rsidR="00214D00" w:rsidRPr="00E859F7">
        <w:rPr>
          <w:color w:val="000000" w:themeColor="text1"/>
          <w:sz w:val="28"/>
          <w:szCs w:val="28"/>
        </w:rPr>
        <w:t xml:space="preserve">n, </w:t>
      </w:r>
      <w:r w:rsidRPr="00E859F7">
        <w:rPr>
          <w:color w:val="000000" w:themeColor="text1"/>
          <w:sz w:val="28"/>
          <w:szCs w:val="28"/>
        </w:rPr>
        <w:t>trên bảng tin và cổng TTĐT của trường.</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Rà soát, sắp xếp hồ sơ tuyển sinh theo quy định để chuẩn bị đón Đoàn kiểm tra công tác tuyển sinh năm học 2020-2021.</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2. Công tác bồi dưỡng đội ngũ</w:t>
      </w:r>
    </w:p>
    <w:p w:rsidR="00626BF6" w:rsidRPr="00E859F7" w:rsidRDefault="00214D00" w:rsidP="00626BF6">
      <w:pPr>
        <w:spacing w:after="0" w:line="360" w:lineRule="auto"/>
        <w:ind w:firstLine="720"/>
        <w:jc w:val="both"/>
        <w:rPr>
          <w:color w:val="000000" w:themeColor="text1"/>
          <w:sz w:val="28"/>
          <w:szCs w:val="28"/>
        </w:rPr>
      </w:pPr>
      <w:r w:rsidRPr="00E859F7">
        <w:rPr>
          <w:color w:val="000000" w:themeColor="text1"/>
          <w:sz w:val="28"/>
          <w:szCs w:val="28"/>
        </w:rPr>
        <w:t>T</w:t>
      </w:r>
      <w:r w:rsidR="00626BF6" w:rsidRPr="00E859F7">
        <w:rPr>
          <w:color w:val="000000" w:themeColor="text1"/>
          <w:sz w:val="28"/>
          <w:szCs w:val="28"/>
        </w:rPr>
        <w:t>ổ chức bồi dưỡng chuyên môn nghiệp vụ, phương pháp giảng dạy và kỹ năng sư phạm cho Cán bộ, giáo viên, nhân viên theo kế hoạch đã xây dựng.</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Khuyến khích GV tự bồi dưỡng nâng cao kỹ năng nghề; kỹ năng tổ chức lớp học, kỹ năng ứng dụng công nghệ thông tin…</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lastRenderedPageBreak/>
        <w:t xml:space="preserve">Cử Cán bộ, giáo viên tham gia các lớp bồi dưỡng do Sở </w:t>
      </w:r>
      <w:r w:rsidR="00214D00" w:rsidRPr="00E859F7">
        <w:rPr>
          <w:color w:val="000000" w:themeColor="text1"/>
          <w:sz w:val="28"/>
          <w:szCs w:val="28"/>
        </w:rPr>
        <w:t>và Phòng GD</w:t>
      </w:r>
      <w:r w:rsidRPr="00E859F7">
        <w:rPr>
          <w:color w:val="000000" w:themeColor="text1"/>
          <w:sz w:val="28"/>
          <w:szCs w:val="28"/>
        </w:rPr>
        <w:t xml:space="preserve"> tổ chứ</w:t>
      </w:r>
      <w:r w:rsidR="00214D00" w:rsidRPr="00E859F7">
        <w:rPr>
          <w:color w:val="000000" w:themeColor="text1"/>
          <w:sz w:val="28"/>
          <w:szCs w:val="28"/>
        </w:rPr>
        <w:t>c.</w:t>
      </w:r>
    </w:p>
    <w:p w:rsidR="00626BF6" w:rsidRPr="00E859F7" w:rsidRDefault="00214D00" w:rsidP="00626BF6">
      <w:pPr>
        <w:spacing w:after="0" w:line="360" w:lineRule="auto"/>
        <w:ind w:firstLine="720"/>
        <w:jc w:val="both"/>
        <w:rPr>
          <w:color w:val="000000" w:themeColor="text1"/>
          <w:sz w:val="28"/>
          <w:szCs w:val="28"/>
        </w:rPr>
      </w:pPr>
      <w:r w:rsidRPr="00E859F7">
        <w:rPr>
          <w:color w:val="000000" w:themeColor="text1"/>
          <w:sz w:val="28"/>
          <w:szCs w:val="28"/>
        </w:rPr>
        <w:t>CBGVNV</w:t>
      </w:r>
      <w:r w:rsidR="00626BF6" w:rsidRPr="00E859F7">
        <w:rPr>
          <w:color w:val="000000" w:themeColor="text1"/>
          <w:sz w:val="28"/>
          <w:szCs w:val="28"/>
        </w:rPr>
        <w:t xml:space="preserve"> tham gia học tập chính trị hè năm 2020 theo chỉ đạo.</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3. Thực hiện ký kết các hợp đồng thực phẩm</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Rà soát danh mục thực phẩm và ký kết các hợp đồng thực phẩm của năm học 2020-2021 theo đúng quy định.</w:t>
      </w:r>
    </w:p>
    <w:p w:rsidR="00626BF6" w:rsidRPr="00E859F7" w:rsidRDefault="00214D00" w:rsidP="00626BF6">
      <w:pPr>
        <w:spacing w:after="0" w:line="360" w:lineRule="auto"/>
        <w:ind w:firstLine="720"/>
        <w:jc w:val="both"/>
        <w:rPr>
          <w:color w:val="000000" w:themeColor="text1"/>
          <w:sz w:val="28"/>
          <w:szCs w:val="28"/>
        </w:rPr>
      </w:pPr>
      <w:r w:rsidRPr="00E859F7">
        <w:rPr>
          <w:color w:val="000000" w:themeColor="text1"/>
          <w:sz w:val="28"/>
          <w:szCs w:val="28"/>
        </w:rPr>
        <w:t>L</w:t>
      </w:r>
      <w:r w:rsidR="00626BF6" w:rsidRPr="00E859F7">
        <w:rPr>
          <w:color w:val="000000" w:themeColor="text1"/>
          <w:sz w:val="28"/>
          <w:szCs w:val="28"/>
        </w:rPr>
        <w:t>ựa chọn công ty thực phẩm, công ty sữa, nước uống đảm bảo truy xuất nguồn gốc, hồ sơ minh bạch, đủ các loại giấy tờ chứng nhận, xác nhận theo quy định của Bộ, sở Y tế và văn bản 1084/UBND-YT ngày 11/6/2020 của UBND quận Long Biên v/v tổ chức ăn bán trú và lựa chọn cơ sở cung cấp thực phẩm cho các trường học trong năm học 2020-2021.</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4. Thực hiện chương trình tiếng Anh liên kết</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Lựa chọn đơn vị liên kết được Sở GD&amp;ĐT Hà Nội cấp phép thẩm định chương trình.</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Xây dựng Đề án liên kết tiếng Anh với công ty hoặc Trung tâm theo quy định.</w:t>
      </w:r>
    </w:p>
    <w:p w:rsidR="00626BF6" w:rsidRPr="00E859F7" w:rsidRDefault="00626BF6" w:rsidP="00D461B1">
      <w:pPr>
        <w:spacing w:after="0" w:line="360" w:lineRule="auto"/>
        <w:ind w:firstLine="720"/>
        <w:jc w:val="both"/>
        <w:rPr>
          <w:color w:val="000000" w:themeColor="text1"/>
          <w:sz w:val="28"/>
          <w:szCs w:val="28"/>
        </w:rPr>
      </w:pPr>
      <w:r w:rsidRPr="00E859F7">
        <w:rPr>
          <w:color w:val="000000" w:themeColor="text1"/>
          <w:sz w:val="28"/>
          <w:szCs w:val="28"/>
        </w:rPr>
        <w:t>Thực hiện đầy đủ quy trình tổ chức họp tại trường về lựa chọn đối tác liên kết theo quy định, phù hợp với đặc thù của trường.</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5. Thực hiện công tác công khai</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Nghiêm túc thực hiện công khai kết quả thực hiện nhiệm vụ năm học 2019-2020 và cam kết về cơ sở vật chất, chất lượng đội ngũ, chất lượng trẻ, thu - chi....của năm học 2020-2021 vào các thời điểm theo hướng dẫn tại Thông tư 36/2017/TT-BGD&amp;ĐT ngày 28/12/2017 của Bộ GD&amp;ĐT. </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6. Quản lý nhân sự</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Phân công bố trí giáo viên vào các lớp phù hợp, đảm bảo GV/trẻ theo từng độ tuổi. Ưu tiên lựa chọn GV dạy lớp 5 tuổi có trình độ trên chuẩn, có kinh nghiệm tổ chức thực hiện chương trình GDMN. Tuyệt đối không được sử dụng GV không có bằng cấp để dạy trẻ.</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 xml:space="preserve">Phân công rõ người, rõ việc, rõ trách nhiệm trong BGH, phân công trực hè cụ thể. Duy trì họp Hội đồng trường, họp các tổ chuyên môn trong tháng, hàng </w:t>
      </w:r>
      <w:r w:rsidRPr="00E859F7">
        <w:rPr>
          <w:color w:val="000000" w:themeColor="text1"/>
          <w:sz w:val="28"/>
          <w:szCs w:val="28"/>
        </w:rPr>
        <w:lastRenderedPageBreak/>
        <w:t>tuần theo đúng Điều lệ trường MN; đảm bảo nề nếp, kỷ cương làm việc nghiêm túc. Chú trọng công tác bảo vệ, an ninh, an toàn trường học.</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Duy trì hiệu quả công tác đánh giá Hiệu trưởng; Phó hiệu trưởng theo đúng quy định.</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7. Công tác kiểm tra</w:t>
      </w:r>
    </w:p>
    <w:p w:rsidR="00626BF6" w:rsidRPr="00E859F7" w:rsidRDefault="00626BF6" w:rsidP="00D461B1">
      <w:pPr>
        <w:spacing w:after="0" w:line="360" w:lineRule="auto"/>
        <w:ind w:firstLine="720"/>
        <w:jc w:val="both"/>
        <w:rPr>
          <w:color w:val="000000" w:themeColor="text1"/>
          <w:sz w:val="28"/>
          <w:szCs w:val="28"/>
        </w:rPr>
      </w:pPr>
      <w:r w:rsidRPr="00E859F7">
        <w:rPr>
          <w:color w:val="000000" w:themeColor="text1"/>
          <w:sz w:val="28"/>
          <w:szCs w:val="28"/>
        </w:rPr>
        <w:t xml:space="preserve">Tiếp tục kiểm tra các </w:t>
      </w:r>
      <w:r w:rsidR="00D461B1" w:rsidRPr="00E859F7">
        <w:rPr>
          <w:color w:val="000000" w:themeColor="text1"/>
          <w:sz w:val="28"/>
          <w:szCs w:val="28"/>
        </w:rPr>
        <w:t>lớp thực hiện chương trình chăm sóc giáo dục trẻ</w:t>
      </w:r>
      <w:r w:rsidR="00FF2A87" w:rsidRPr="00E859F7">
        <w:rPr>
          <w:color w:val="000000" w:themeColor="text1"/>
          <w:sz w:val="28"/>
          <w:szCs w:val="28"/>
        </w:rPr>
        <w:t xml:space="preserve"> theo kế hoạch hoạt động hè, việc thực hện quy chế chuyên môn của các lớp</w:t>
      </w:r>
      <w:r w:rsidR="00D461B1" w:rsidRPr="00E859F7">
        <w:rPr>
          <w:color w:val="000000" w:themeColor="text1"/>
          <w:sz w:val="28"/>
          <w:szCs w:val="28"/>
        </w:rPr>
        <w:t>.</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 xml:space="preserve">Kiểm tra </w:t>
      </w:r>
      <w:r w:rsidR="00D461B1" w:rsidRPr="00E859F7">
        <w:rPr>
          <w:color w:val="000000" w:themeColor="text1"/>
          <w:sz w:val="28"/>
          <w:szCs w:val="28"/>
        </w:rPr>
        <w:t>kiểm kê</w:t>
      </w:r>
      <w:r w:rsidRPr="00E859F7">
        <w:rPr>
          <w:color w:val="000000" w:themeColor="text1"/>
          <w:sz w:val="28"/>
          <w:szCs w:val="28"/>
        </w:rPr>
        <w:t xml:space="preserve"> cơ sở vật chất, độ</w:t>
      </w:r>
      <w:r w:rsidR="00D461B1" w:rsidRPr="00E859F7">
        <w:rPr>
          <w:color w:val="000000" w:themeColor="text1"/>
          <w:sz w:val="28"/>
          <w:szCs w:val="28"/>
        </w:rPr>
        <w:t xml:space="preserve">i ngũ GV… </w:t>
      </w:r>
      <w:r w:rsidRPr="00E859F7">
        <w:rPr>
          <w:color w:val="000000" w:themeColor="text1"/>
          <w:sz w:val="28"/>
          <w:szCs w:val="28"/>
        </w:rPr>
        <w:t>để</w:t>
      </w:r>
      <w:r w:rsidR="00D461B1" w:rsidRPr="00E859F7">
        <w:rPr>
          <w:color w:val="000000" w:themeColor="text1"/>
          <w:sz w:val="28"/>
          <w:szCs w:val="28"/>
        </w:rPr>
        <w:t xml:space="preserve"> CB</w:t>
      </w:r>
      <w:r w:rsidRPr="00E859F7">
        <w:rPr>
          <w:color w:val="000000" w:themeColor="text1"/>
          <w:sz w:val="28"/>
          <w:szCs w:val="28"/>
        </w:rPr>
        <w:t xml:space="preserve"> khai giảng năm học mới.</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8. Công tác triển khai chương trình Sữa học đường</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Tiếp tục thực hiện công tác tuyên truyền tới CMHS, chuẩn bị mọi điều kiện để tạo điều kiện cho phụ huynh đăng ký cho trẻ tham gia Chương trình Sữa học đường năm học</w:t>
      </w:r>
      <w:r w:rsidR="00D461B1" w:rsidRPr="00E859F7">
        <w:rPr>
          <w:color w:val="000000" w:themeColor="text1"/>
          <w:sz w:val="28"/>
          <w:szCs w:val="28"/>
        </w:rPr>
        <w:t xml:space="preserve"> 2020 – 2021.</w:t>
      </w:r>
    </w:p>
    <w:p w:rsidR="00626BF6" w:rsidRPr="00E859F7" w:rsidRDefault="00626BF6" w:rsidP="00626BF6">
      <w:pPr>
        <w:spacing w:after="0" w:line="360" w:lineRule="auto"/>
        <w:jc w:val="both"/>
        <w:rPr>
          <w:b/>
          <w:color w:val="000000" w:themeColor="text1"/>
          <w:sz w:val="28"/>
          <w:szCs w:val="28"/>
        </w:rPr>
      </w:pPr>
      <w:r w:rsidRPr="00E859F7">
        <w:rPr>
          <w:b/>
          <w:bCs/>
          <w:color w:val="000000" w:themeColor="text1"/>
          <w:sz w:val="28"/>
          <w:szCs w:val="28"/>
        </w:rPr>
        <w:t>9. Quản lý nhóm trẻ, lớp MG độc lập</w:t>
      </w:r>
    </w:p>
    <w:p w:rsidR="00626BF6" w:rsidRPr="00E859F7" w:rsidRDefault="00626BF6" w:rsidP="00626BF6">
      <w:pPr>
        <w:spacing w:after="0" w:line="360" w:lineRule="auto"/>
        <w:ind w:firstLine="720"/>
        <w:jc w:val="both"/>
        <w:rPr>
          <w:color w:val="000000" w:themeColor="text1"/>
          <w:sz w:val="28"/>
          <w:szCs w:val="28"/>
        </w:rPr>
      </w:pPr>
      <w:r w:rsidRPr="00E859F7">
        <w:rPr>
          <w:color w:val="000000" w:themeColor="text1"/>
          <w:sz w:val="28"/>
          <w:szCs w:val="28"/>
        </w:rPr>
        <w:t>BGH</w:t>
      </w:r>
      <w:r w:rsidR="004B0887" w:rsidRPr="00E859F7">
        <w:rPr>
          <w:color w:val="000000" w:themeColor="text1"/>
          <w:sz w:val="28"/>
          <w:szCs w:val="28"/>
        </w:rPr>
        <w:t xml:space="preserve"> nhà </w:t>
      </w:r>
      <w:r w:rsidRPr="00E859F7">
        <w:rPr>
          <w:color w:val="000000" w:themeColor="text1"/>
          <w:sz w:val="28"/>
          <w:szCs w:val="28"/>
        </w:rPr>
        <w:t>trường tiếp tục kết hợp với UBND Phường giám sát, hướng dẫn công tác quản lý, chuyên môn các trường, nhóm trẻ, lớp MG độc lập trong dịp hè năm 2020. </w:t>
      </w:r>
    </w:p>
    <w:p w:rsidR="00626BF6" w:rsidRPr="00E859F7" w:rsidRDefault="005500B4" w:rsidP="00626BF6">
      <w:pPr>
        <w:spacing w:after="0" w:line="360" w:lineRule="auto"/>
        <w:ind w:firstLine="720"/>
        <w:jc w:val="both"/>
        <w:rPr>
          <w:color w:val="000000" w:themeColor="text1"/>
          <w:sz w:val="28"/>
          <w:szCs w:val="28"/>
        </w:rPr>
      </w:pPr>
      <w:r w:rsidRPr="00E859F7">
        <w:rPr>
          <w:color w:val="000000" w:themeColor="text1"/>
          <w:sz w:val="28"/>
          <w:szCs w:val="28"/>
        </w:rPr>
        <w:t>N</w:t>
      </w:r>
      <w:r w:rsidR="00626BF6" w:rsidRPr="00E859F7">
        <w:rPr>
          <w:color w:val="000000" w:themeColor="text1"/>
          <w:sz w:val="28"/>
          <w:szCs w:val="28"/>
        </w:rPr>
        <w:t>ộp báo cáo hoạt động hè về phòng GD&amp;ĐT (Đ/c Hà Thị Thu nhận) trước ngày 03/9/2020.</w:t>
      </w:r>
    </w:p>
    <w:p w:rsidR="000B39FD" w:rsidRPr="00E859F7" w:rsidRDefault="000B39FD" w:rsidP="00626BF6">
      <w:pPr>
        <w:spacing w:after="0" w:line="360" w:lineRule="auto"/>
        <w:ind w:firstLine="720"/>
        <w:jc w:val="both"/>
        <w:rPr>
          <w:color w:val="000000" w:themeColor="text1"/>
          <w:sz w:val="28"/>
          <w:szCs w:val="28"/>
        </w:rPr>
      </w:pPr>
    </w:p>
    <w:p w:rsidR="000B39FD" w:rsidRPr="00E859F7" w:rsidRDefault="000B39FD" w:rsidP="000B39FD">
      <w:pPr>
        <w:spacing w:after="0" w:line="360" w:lineRule="auto"/>
        <w:ind w:left="4320"/>
        <w:jc w:val="center"/>
        <w:rPr>
          <w:b/>
          <w:color w:val="000000" w:themeColor="text1"/>
          <w:sz w:val="28"/>
          <w:szCs w:val="28"/>
          <w:lang w:val="nl-NL"/>
        </w:rPr>
      </w:pPr>
      <w:r w:rsidRPr="00E859F7">
        <w:rPr>
          <w:b/>
          <w:color w:val="000000" w:themeColor="text1"/>
          <w:sz w:val="28"/>
          <w:szCs w:val="28"/>
          <w:lang w:val="nl-NL"/>
        </w:rPr>
        <w:t>HIỆU TRƯỞNG</w:t>
      </w:r>
    </w:p>
    <w:p w:rsidR="000B39FD" w:rsidRDefault="00E859F7" w:rsidP="000B39FD">
      <w:pPr>
        <w:spacing w:after="0" w:line="360" w:lineRule="auto"/>
        <w:ind w:left="4320"/>
        <w:jc w:val="center"/>
        <w:rPr>
          <w:b/>
          <w:color w:val="000000" w:themeColor="text1"/>
          <w:sz w:val="28"/>
          <w:szCs w:val="28"/>
          <w:lang w:val="nl-NL"/>
        </w:rPr>
      </w:pPr>
      <w:r>
        <w:rPr>
          <w:b/>
          <w:color w:val="000000" w:themeColor="text1"/>
          <w:sz w:val="28"/>
          <w:szCs w:val="28"/>
          <w:lang w:val="nl-NL"/>
        </w:rPr>
        <w:t>(Đã kí</w:t>
      </w:r>
      <w:bookmarkStart w:id="0" w:name="_GoBack"/>
      <w:bookmarkEnd w:id="0"/>
      <w:r>
        <w:rPr>
          <w:b/>
          <w:color w:val="000000" w:themeColor="text1"/>
          <w:sz w:val="28"/>
          <w:szCs w:val="28"/>
          <w:lang w:val="nl-NL"/>
        </w:rPr>
        <w:t>)</w:t>
      </w:r>
    </w:p>
    <w:p w:rsidR="00E859F7" w:rsidRPr="00E859F7" w:rsidRDefault="00E859F7" w:rsidP="000B39FD">
      <w:pPr>
        <w:spacing w:after="0" w:line="360" w:lineRule="auto"/>
        <w:ind w:left="4320"/>
        <w:jc w:val="center"/>
        <w:rPr>
          <w:b/>
          <w:color w:val="000000" w:themeColor="text1"/>
          <w:sz w:val="28"/>
          <w:szCs w:val="28"/>
          <w:lang w:val="nl-NL"/>
        </w:rPr>
      </w:pPr>
    </w:p>
    <w:p w:rsidR="000B39FD" w:rsidRPr="00E859F7" w:rsidRDefault="000B39FD" w:rsidP="000B39FD">
      <w:pPr>
        <w:spacing w:after="0" w:line="360" w:lineRule="auto"/>
        <w:ind w:left="4320"/>
        <w:jc w:val="center"/>
        <w:rPr>
          <w:b/>
          <w:color w:val="000000" w:themeColor="text1"/>
          <w:sz w:val="28"/>
          <w:szCs w:val="28"/>
        </w:rPr>
      </w:pPr>
      <w:r w:rsidRPr="00E859F7">
        <w:rPr>
          <w:b/>
          <w:color w:val="000000" w:themeColor="text1"/>
          <w:sz w:val="28"/>
          <w:szCs w:val="28"/>
          <w:lang w:val="nl-NL"/>
        </w:rPr>
        <w:t>Đặng Thị Hường</w:t>
      </w:r>
    </w:p>
    <w:p w:rsidR="004D15B1" w:rsidRPr="00E859F7" w:rsidRDefault="004D15B1" w:rsidP="000B39FD">
      <w:pPr>
        <w:spacing w:after="0" w:line="360" w:lineRule="auto"/>
        <w:ind w:left="4320"/>
        <w:jc w:val="center"/>
        <w:rPr>
          <w:color w:val="000000" w:themeColor="text1"/>
          <w:sz w:val="28"/>
          <w:szCs w:val="28"/>
        </w:rPr>
      </w:pPr>
    </w:p>
    <w:sectPr w:rsidR="004D15B1" w:rsidRPr="00E859F7" w:rsidSect="00626BF6">
      <w:pgSz w:w="11907" w:h="16840" w:code="9"/>
      <w:pgMar w:top="709"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9"/>
    <w:rsid w:val="000B39FD"/>
    <w:rsid w:val="000D2DD2"/>
    <w:rsid w:val="000F41B8"/>
    <w:rsid w:val="001D4F06"/>
    <w:rsid w:val="00214D00"/>
    <w:rsid w:val="0035227A"/>
    <w:rsid w:val="004B0887"/>
    <w:rsid w:val="004D15B1"/>
    <w:rsid w:val="005500B4"/>
    <w:rsid w:val="0061461F"/>
    <w:rsid w:val="00626BF6"/>
    <w:rsid w:val="00AA2F69"/>
    <w:rsid w:val="00AC358F"/>
    <w:rsid w:val="00CD7248"/>
    <w:rsid w:val="00D461B1"/>
    <w:rsid w:val="00E859F7"/>
    <w:rsid w:val="00F04EB4"/>
    <w:rsid w:val="00F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4E78"/>
  <w15:docId w15:val="{4A7FE98E-7CF4-4FA2-816D-BF045B39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0759">
      <w:bodyDiv w:val="1"/>
      <w:marLeft w:val="0"/>
      <w:marRight w:val="0"/>
      <w:marTop w:val="0"/>
      <w:marBottom w:val="0"/>
      <w:divBdr>
        <w:top w:val="none" w:sz="0" w:space="0" w:color="auto"/>
        <w:left w:val="none" w:sz="0" w:space="0" w:color="auto"/>
        <w:bottom w:val="none" w:sz="0" w:space="0" w:color="auto"/>
        <w:right w:val="none" w:sz="0" w:space="0" w:color="auto"/>
      </w:divBdr>
    </w:div>
    <w:div w:id="8637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 Win7 x86</dc:creator>
  <cp:keywords/>
  <dc:description/>
  <cp:lastModifiedBy>Admin</cp:lastModifiedBy>
  <cp:revision>20</cp:revision>
  <dcterms:created xsi:type="dcterms:W3CDTF">2020-07-30T08:25:00Z</dcterms:created>
  <dcterms:modified xsi:type="dcterms:W3CDTF">2020-08-03T09:20:00Z</dcterms:modified>
</cp:coreProperties>
</file>