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71D2" w14:textId="77777777" w:rsidR="00A36778" w:rsidRPr="00D75869" w:rsidRDefault="00A36778" w:rsidP="00A36778">
      <w:pPr>
        <w:pStyle w:val="NormalWeb"/>
        <w:spacing w:before="0" w:beforeAutospacing="0" w:after="0" w:afterAutospacing="0" w:line="320" w:lineRule="exact"/>
        <w:rPr>
          <w:b/>
          <w:bCs/>
          <w:lang w:val="nl-NL"/>
        </w:rPr>
      </w:pPr>
    </w:p>
    <w:tbl>
      <w:tblPr>
        <w:tblW w:w="10633" w:type="dxa"/>
        <w:tblInd w:w="-318" w:type="dxa"/>
        <w:tblLook w:val="0000" w:firstRow="0" w:lastRow="0" w:firstColumn="0" w:lastColumn="0" w:noHBand="0" w:noVBand="0"/>
      </w:tblPr>
      <w:tblGrid>
        <w:gridCol w:w="4962"/>
        <w:gridCol w:w="5671"/>
      </w:tblGrid>
      <w:tr w:rsidR="00A36778" w:rsidRPr="00D75869" w14:paraId="7AB8BD3B" w14:textId="77777777" w:rsidTr="00F15F49">
        <w:trPr>
          <w:trHeight w:val="1135"/>
        </w:trPr>
        <w:tc>
          <w:tcPr>
            <w:tcW w:w="4962" w:type="dxa"/>
          </w:tcPr>
          <w:p w14:paraId="21DD5996" w14:textId="7967A622" w:rsidR="00A36778" w:rsidRPr="003C46A7" w:rsidRDefault="00A36778" w:rsidP="00F15F4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D75869">
              <w:rPr>
                <w:rFonts w:ascii="Times New Roman" w:hAnsi="Times New Roman"/>
                <w:sz w:val="24"/>
                <w:szCs w:val="24"/>
                <w:lang w:val="nl-NL"/>
              </w:rPr>
              <w:br w:type="page"/>
            </w:r>
            <w:r w:rsidR="003C46A7"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UBND QUẬN LONG BIÊN</w:t>
            </w:r>
          </w:p>
          <w:p w14:paraId="43C2903B" w14:textId="3D41DD4E" w:rsidR="00A36778" w:rsidRPr="003C46A7" w:rsidRDefault="00A36778" w:rsidP="00F15F4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ĐƠN VỊ MN </w:t>
            </w:r>
            <w:r w:rsidR="0051473E"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BẮC CẦU</w:t>
            </w:r>
          </w:p>
          <w:p w14:paraId="1A23FEE1" w14:textId="55D4C026" w:rsidR="00A36778" w:rsidRPr="00D75869" w:rsidRDefault="00A36778" w:rsidP="00F15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6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DFFEBA" wp14:editId="1AE98E5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12700</wp:posOffset>
                      </wp:positionV>
                      <wp:extent cx="1152525" cy="1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5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1pt" to="165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"/>
                  </w:pict>
                </mc:Fallback>
              </mc:AlternateContent>
            </w:r>
          </w:p>
          <w:p w14:paraId="71F5B03D" w14:textId="77777777" w:rsidR="00A36778" w:rsidRPr="00D75869" w:rsidRDefault="00A36778" w:rsidP="00F15F4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976FE55" w14:textId="77777777" w:rsidR="00A36778" w:rsidRPr="003C46A7" w:rsidRDefault="00A36778" w:rsidP="00F15F49">
            <w:pPr>
              <w:widowControl w:val="0"/>
              <w:rPr>
                <w:rFonts w:ascii="Times New Roman" w:hAnsi="Times New Roman"/>
                <w:b/>
                <w:bCs/>
                <w:w w:val="90"/>
                <w:sz w:val="22"/>
                <w:szCs w:val="24"/>
              </w:rPr>
            </w:pPr>
            <w:r w:rsidRPr="003C46A7">
              <w:rPr>
                <w:rFonts w:ascii="Times New Roman" w:hAnsi="Times New Roman"/>
                <w:b/>
                <w:bCs/>
                <w:w w:val="90"/>
                <w:sz w:val="22"/>
                <w:szCs w:val="24"/>
              </w:rPr>
              <w:t>CỘNG HÒA XÃ HỘI CHỦ NGHĨA VIỆT NAM</w:t>
            </w:r>
          </w:p>
          <w:p w14:paraId="6507EB8D" w14:textId="77777777" w:rsidR="00A36778" w:rsidRPr="003C46A7" w:rsidRDefault="00A36778" w:rsidP="00F15F49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                </w:t>
            </w:r>
            <w:proofErr w:type="spellStart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Độc</w:t>
            </w:r>
            <w:proofErr w:type="spellEnd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lập</w:t>
            </w:r>
            <w:proofErr w:type="spellEnd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- </w:t>
            </w:r>
            <w:proofErr w:type="spellStart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Tự</w:t>
            </w:r>
            <w:proofErr w:type="spellEnd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do - </w:t>
            </w:r>
            <w:proofErr w:type="spellStart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Hạnh</w:t>
            </w:r>
            <w:proofErr w:type="spellEnd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3C46A7">
              <w:rPr>
                <w:rFonts w:ascii="Times New Roman" w:hAnsi="Times New Roman"/>
                <w:b/>
                <w:bCs/>
                <w:sz w:val="22"/>
                <w:szCs w:val="24"/>
              </w:rPr>
              <w:t>phúc</w:t>
            </w:r>
            <w:proofErr w:type="spellEnd"/>
          </w:p>
          <w:p w14:paraId="7BE476FB" w14:textId="13DF6686" w:rsidR="00A36778" w:rsidRPr="00D75869" w:rsidRDefault="00A36778" w:rsidP="00F15F49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586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C10CB" wp14:editId="163FFF2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31115</wp:posOffset>
                      </wp:positionV>
                      <wp:extent cx="1409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45pt" to="17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"/>
                  </w:pict>
                </mc:Fallback>
              </mc:AlternateContent>
            </w:r>
          </w:p>
          <w:p w14:paraId="06B57792" w14:textId="57F307C6" w:rsidR="00A36778" w:rsidRPr="00D75869" w:rsidRDefault="00A36778" w:rsidP="00A178F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Long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Biên</w:t>
            </w:r>
            <w:proofErr w:type="spellEnd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178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06 </w:t>
            </w:r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178F2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758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</w:t>
            </w:r>
            <w:r w:rsidR="00A178F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14:paraId="1C406C2F" w14:textId="77777777" w:rsidR="00A36778" w:rsidRPr="00210474" w:rsidRDefault="00A36778" w:rsidP="00A3677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830257" w14:textId="32346E66" w:rsidR="00A36778" w:rsidRPr="00A36778" w:rsidRDefault="0051473E" w:rsidP="00A367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</w:t>
      </w:r>
      <w:r w:rsidRPr="0051473E">
        <w:rPr>
          <w:rFonts w:ascii="Times New Roman" w:hAnsi="Times New Roman"/>
          <w:b/>
          <w:sz w:val="28"/>
          <w:szCs w:val="28"/>
        </w:rPr>
        <w:t>ỂU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73E">
        <w:rPr>
          <w:rFonts w:ascii="Times New Roman" w:hAnsi="Times New Roman" w:hint="eastAsia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I</w:t>
      </w:r>
      <w:r w:rsidRPr="0051473E">
        <w:rPr>
          <w:rFonts w:ascii="Times New Roman" w:hAnsi="Times New Roman"/>
          <w:b/>
          <w:sz w:val="28"/>
          <w:szCs w:val="28"/>
        </w:rPr>
        <w:t>ỂM</w:t>
      </w:r>
      <w:r>
        <w:rPr>
          <w:rFonts w:ascii="Times New Roman" w:hAnsi="Times New Roman"/>
          <w:b/>
          <w:sz w:val="28"/>
          <w:szCs w:val="28"/>
        </w:rPr>
        <w:t xml:space="preserve"> T</w:t>
      </w:r>
      <w:r w:rsidRPr="0051473E">
        <w:rPr>
          <w:rFonts w:ascii="Times New Roman" w:hAnsi="Times New Roman"/>
          <w:b/>
          <w:sz w:val="28"/>
          <w:szCs w:val="28"/>
        </w:rPr>
        <w:t>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73E">
        <w:rPr>
          <w:rFonts w:ascii="Times New Roman" w:hAnsi="Times New Roman" w:hint="eastAsia"/>
          <w:b/>
          <w:sz w:val="28"/>
          <w:szCs w:val="28"/>
        </w:rPr>
        <w:t>Đ</w:t>
      </w:r>
      <w:r w:rsidRPr="0051473E">
        <w:rPr>
          <w:rFonts w:ascii="Times New Roman" w:hAnsi="Times New Roman"/>
          <w:b/>
          <w:sz w:val="28"/>
          <w:szCs w:val="28"/>
        </w:rPr>
        <w:t>ÁNH</w:t>
      </w:r>
      <w:r>
        <w:rPr>
          <w:rFonts w:ascii="Times New Roman" w:hAnsi="Times New Roman"/>
          <w:b/>
          <w:sz w:val="28"/>
          <w:szCs w:val="28"/>
        </w:rPr>
        <w:t xml:space="preserve"> GI</w:t>
      </w:r>
      <w:r w:rsidRPr="0051473E">
        <w:rPr>
          <w:rFonts w:ascii="Times New Roman" w:hAnsi="Times New Roman"/>
          <w:b/>
          <w:sz w:val="28"/>
          <w:szCs w:val="28"/>
        </w:rPr>
        <w:t>Á</w:t>
      </w:r>
    </w:p>
    <w:p w14:paraId="40AB03CA" w14:textId="031D08CC" w:rsidR="00A36778" w:rsidRPr="003C46A7" w:rsidRDefault="00A36778" w:rsidP="003C46A7">
      <w:pPr>
        <w:jc w:val="center"/>
        <w:rPr>
          <w:rFonts w:ascii="Times New Roman" w:hAnsi="Times New Roman"/>
          <w:b/>
          <w:sz w:val="28"/>
          <w:szCs w:val="28"/>
        </w:rPr>
      </w:pPr>
      <w:r w:rsidRPr="00A3677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5D12E4" wp14:editId="3BB1DDEB">
                <wp:simplePos x="0" y="0"/>
                <wp:positionH relativeFrom="column">
                  <wp:posOffset>2486025</wp:posOffset>
                </wp:positionH>
                <wp:positionV relativeFrom="paragraph">
                  <wp:posOffset>31114</wp:posOffset>
                </wp:positionV>
                <wp:extent cx="77152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7AC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5.75pt;margin-top:2.45pt;width: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"/>
            </w:pict>
          </mc:Fallback>
        </mc:AlternateConten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993"/>
        <w:gridCol w:w="1246"/>
        <w:gridCol w:w="851"/>
      </w:tblGrid>
      <w:tr w:rsidR="00A36778" w:rsidRPr="00A36778" w14:paraId="1B5EDEDA" w14:textId="77777777" w:rsidTr="00164F30">
        <w:trPr>
          <w:trHeight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2A88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8E8E" w14:textId="77777777" w:rsidR="00A36778" w:rsidRPr="00A36778" w:rsidRDefault="00A36778" w:rsidP="00F15F4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tiêu</w:t>
            </w:r>
            <w:proofErr w:type="spellEnd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ADD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tối</w:t>
            </w:r>
            <w:proofErr w:type="spellEnd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B2D2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36778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Điểm tự chấm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81873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A36778" w:rsidRPr="00A36778" w14:paraId="2EE02034" w14:textId="77777777" w:rsidTr="00AF78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1A54" w14:textId="77777777" w:rsidR="00A36778" w:rsidRPr="00A36778" w:rsidRDefault="00A36778" w:rsidP="00F15F49">
            <w:pPr>
              <w:widowControl w:val="0"/>
              <w:ind w:lef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C6C7" w14:textId="77777777" w:rsidR="00A36778" w:rsidRPr="00A36778" w:rsidRDefault="00A36778" w:rsidP="00F15F49">
            <w:pPr>
              <w:widowControl w:val="0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Tiêu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chí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về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điều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kiện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để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xây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dựng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BE52" w14:textId="77777777" w:rsidR="00A36778" w:rsidRPr="00A36778" w:rsidRDefault="00A36778" w:rsidP="00AF7808">
            <w:pPr>
              <w:widowControl w:val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D8F" w14:textId="2559C4AA" w:rsidR="00A36778" w:rsidRPr="00A36778" w:rsidRDefault="00AC1936" w:rsidP="00AF7808">
            <w:pPr>
              <w:widowControl w:val="0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4C3" w14:textId="77777777" w:rsidR="00A36778" w:rsidRPr="00A36778" w:rsidRDefault="00A36778" w:rsidP="00F15F49">
            <w:pPr>
              <w:widowControl w:val="0"/>
              <w:ind w:lef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6778" w:rsidRPr="00A36778" w14:paraId="403A90E7" w14:textId="77777777" w:rsidTr="00AF78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29AE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DA4B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xuyên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402B" w14:textId="77777777" w:rsidR="00A36778" w:rsidRPr="00A36778" w:rsidRDefault="00A36778" w:rsidP="00AF7808">
            <w:pPr>
              <w:widowControl w:val="0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920E" w14:textId="288A6D6C" w:rsidR="00A36778" w:rsidRPr="00A36778" w:rsidRDefault="00AF7808" w:rsidP="00AF7808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="00AC193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3F428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A36778" w:rsidRPr="00A36778" w14:paraId="4C8D4AC0" w14:textId="77777777" w:rsidTr="00AF78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B6D3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8C61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cụ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nhằm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22E8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E490" w14:textId="7744E176" w:rsidR="00A36778" w:rsidRPr="00A36778" w:rsidRDefault="00AF7808" w:rsidP="00AF7808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="00AC193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D50AF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A36778" w:rsidRPr="00A36778" w14:paraId="1A01AEB1" w14:textId="77777777" w:rsidTr="00AF78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8748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C5B3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quan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tâm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đầu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tư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các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nguồn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lực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gồm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tài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chính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cơ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sở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vật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chất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trang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thiết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bị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những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điều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kiện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đảm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bảo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để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đáp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ứng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nhu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cầu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của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2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3720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8AF6" w14:textId="61947DF5" w:rsidR="00A36778" w:rsidRPr="00A36778" w:rsidRDefault="00AF7808" w:rsidP="00AF780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C19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CC05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78" w:rsidRPr="00A36778" w14:paraId="2354775D" w14:textId="77777777" w:rsidTr="00AF7808">
        <w:trPr>
          <w:trHeight w:val="8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6BBB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BDF3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Tiêu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chí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về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kết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E507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F789" w14:textId="25A2F2AF" w:rsidR="00A36778" w:rsidRPr="003E0790" w:rsidRDefault="00AF7808" w:rsidP="00AF7808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E07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78F2" w:rsidRPr="003E079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333E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78" w:rsidRPr="00A36778" w14:paraId="66AFB956" w14:textId="77777777" w:rsidTr="00AF780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FA35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B1C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kế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hoạch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tự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tự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bồi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dưỡng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hàng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năm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được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lãnh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đạo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phê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duyệt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CFC5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A669" w14:textId="79A87C26" w:rsidR="00A36778" w:rsidRPr="00A36778" w:rsidRDefault="00AF7808" w:rsidP="00AF7808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="00AC193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9EEEB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A36778" w:rsidRPr="00A36778" w14:paraId="43B3E455" w14:textId="77777777" w:rsidTr="00AF78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FDC4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4D21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tuân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kỷ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tinh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thần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A775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D61" w14:textId="3D72E210" w:rsidR="00A36778" w:rsidRPr="00A36778" w:rsidRDefault="003E0790" w:rsidP="003E0790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 </w:t>
            </w:r>
            <w:r w:rsidR="00AC1936">
              <w:rPr>
                <w:rFonts w:ascii="Times New Roman" w:hAnsi="Times New Roman"/>
                <w:spacing w:val="-6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631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A36778" w:rsidRPr="00A36778" w14:paraId="769E6D41" w14:textId="77777777" w:rsidTr="00AF78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6300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DF4D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bắt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buộc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60D0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D1C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00F1594" w14:textId="493D6406" w:rsidR="00A36778" w:rsidRPr="00A36778" w:rsidRDefault="00A178F2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F1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A36778" w:rsidRPr="00A36778" w14:paraId="0291EAF3" w14:textId="77777777" w:rsidTr="00AF7808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A267" w14:textId="77777777" w:rsid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36D254A5" w14:textId="5B5F3ED0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0580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“Lao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trở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C4E3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C846" w14:textId="77777777" w:rsidR="00AF7808" w:rsidRDefault="00AF7808" w:rsidP="00AF7808">
            <w:pPr>
              <w:widowControl w:val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732C07F" w14:textId="244BFE9A" w:rsidR="00A36778" w:rsidRDefault="00AC1936" w:rsidP="00AF7808">
            <w:pPr>
              <w:widowControl w:val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05</w:t>
            </w:r>
          </w:p>
          <w:p w14:paraId="1346F396" w14:textId="61D2988A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61BA4" w14:textId="77777777" w:rsidR="00A36778" w:rsidRDefault="00A36778" w:rsidP="00F15F49">
            <w:pPr>
              <w:widowControl w:val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3FB8109" w14:textId="7D76B4E1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A36778" w:rsidRPr="00A36778" w14:paraId="44093C9E" w14:textId="77777777" w:rsidTr="00AF7808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13FE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B518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Tiêu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chí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đánh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giá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tác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xây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dựng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1E94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EAD5" w14:textId="248E0A47" w:rsidR="00A36778" w:rsidRPr="003E0790" w:rsidRDefault="00A178F2" w:rsidP="00AF7808">
            <w:pPr>
              <w:widowControl w:val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3E0790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C9C5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A36778" w:rsidRPr="00A36778" w14:paraId="109B89E4" w14:textId="77777777" w:rsidTr="00AF7808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6020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869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đáp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gồm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B3B15F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tuân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(5đ)</w:t>
            </w:r>
          </w:p>
          <w:p w14:paraId="304FC463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cam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suốt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đời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lastRenderedPageBreak/>
              <w:t>bản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thân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 (5đ)</w:t>
            </w:r>
          </w:p>
          <w:p w14:paraId="1C220330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dòng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 (5đ)</w:t>
            </w:r>
          </w:p>
          <w:p w14:paraId="550A933B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d)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lối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sống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lành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tôn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 (1đ)</w:t>
            </w:r>
          </w:p>
          <w:p w14:paraId="11BF22EA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đ)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ngoại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ngữ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đáp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 (5đ)</w:t>
            </w:r>
          </w:p>
          <w:p w14:paraId="6CAB34BC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e)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phản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biện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 (2đ)</w:t>
            </w:r>
          </w:p>
          <w:p w14:paraId="7F13064E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g)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Tôn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trọng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thực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hiện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bình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đẳng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giới</w:t>
            </w:r>
            <w:proofErr w:type="spellEnd"/>
            <w:r w:rsidRPr="00A36778">
              <w:rPr>
                <w:rFonts w:ascii="Times New Roman" w:hAnsi="Times New Roman"/>
                <w:spacing w:val="-6"/>
                <w:sz w:val="28"/>
                <w:szCs w:val="28"/>
              </w:rPr>
              <w:t>; (1đ)</w:t>
            </w:r>
          </w:p>
          <w:p w14:paraId="17E5E1D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 xml:space="preserve">h)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trân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phù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; (1đ)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C48" w14:textId="18B102E9" w:rsidR="00A36778" w:rsidRPr="00A36778" w:rsidRDefault="00AF7808" w:rsidP="00AF780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A36778" w:rsidRPr="00A3677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CEB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67A2F0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0D7CA4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8CE978" w14:textId="59C9757E" w:rsidR="00894380" w:rsidRDefault="00AF7808" w:rsidP="00AF780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178F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4D7DEC38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EE39AA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44C783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5E6A5C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B26900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2E410" w14:textId="77777777" w:rsidR="00894380" w:rsidRDefault="00894380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A8971C" w14:textId="347D41FC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7E0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78" w:rsidRPr="00A36778" w14:paraId="459B9B2F" w14:textId="77777777" w:rsidTr="00AF780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9751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CDB4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lao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tiên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trở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2C9B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3BAF" w14:textId="49C35402" w:rsidR="00A36778" w:rsidRPr="00A36778" w:rsidRDefault="00AC1936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856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778" w:rsidRPr="00A36778" w14:paraId="77BF067D" w14:textId="77777777" w:rsidTr="00AF7808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424C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50DA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sẻ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tri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6778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A367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FB7CC3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F5D8" w14:textId="77777777" w:rsidR="00A36778" w:rsidRPr="00A36778" w:rsidRDefault="00A36778" w:rsidP="00AF780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77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15E" w14:textId="7255E98B" w:rsidR="00A36778" w:rsidRPr="00A36778" w:rsidRDefault="00894380" w:rsidP="00AF7808">
            <w:pPr>
              <w:widowControl w:val="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  <w:t>0</w:t>
            </w:r>
            <w:r w:rsidR="005C268B"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B15" w14:textId="77777777" w:rsidR="00A36778" w:rsidRPr="00A36778" w:rsidRDefault="00A36778" w:rsidP="00F15F49">
            <w:pPr>
              <w:widowControl w:val="0"/>
              <w:rPr>
                <w:rFonts w:ascii="Times New Roman" w:hAnsi="Times New Roman"/>
                <w:spacing w:val="-4"/>
                <w:sz w:val="28"/>
                <w:szCs w:val="28"/>
                <w:lang w:val="nl-NL"/>
              </w:rPr>
            </w:pPr>
          </w:p>
        </w:tc>
      </w:tr>
      <w:tr w:rsidR="003C46A7" w:rsidRPr="00A36778" w14:paraId="7BA7E1C1" w14:textId="77777777" w:rsidTr="00AF7808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2CD5" w14:textId="77777777" w:rsidR="003C46A7" w:rsidRPr="00A36778" w:rsidRDefault="003C46A7" w:rsidP="00F15F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D4EC" w14:textId="3384BAA0" w:rsidR="003C46A7" w:rsidRPr="003C46A7" w:rsidRDefault="003C46A7" w:rsidP="00F15F4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46A7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  <w:proofErr w:type="spellEnd"/>
            <w:r w:rsidRPr="003C46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C46A7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3C46A7">
              <w:rPr>
                <w:rFonts w:ascii="Times New Roman" w:hAnsi="Times New Roman"/>
                <w:b/>
                <w:sz w:val="28"/>
                <w:szCs w:val="28"/>
              </w:rPr>
              <w:t>iểm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5128" w14:textId="05F869F0" w:rsidR="003C46A7" w:rsidRPr="003C46A7" w:rsidRDefault="003C46A7" w:rsidP="00AF780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6A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2E7" w14:textId="2604DF8D" w:rsidR="003C46A7" w:rsidRPr="003C46A7" w:rsidRDefault="003C46A7" w:rsidP="00AF7808">
            <w:pPr>
              <w:widowControl w:val="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</w:pPr>
            <w:r w:rsidRPr="003C46A7"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AAC" w14:textId="77777777" w:rsidR="003C46A7" w:rsidRPr="003C46A7" w:rsidRDefault="003C46A7" w:rsidP="00F15F49">
            <w:pPr>
              <w:widowControl w:val="0"/>
              <w:rPr>
                <w:rFonts w:ascii="Times New Roman" w:hAnsi="Times New Roman"/>
                <w:b/>
                <w:spacing w:val="-4"/>
                <w:sz w:val="28"/>
                <w:szCs w:val="28"/>
                <w:lang w:val="nl-NL"/>
              </w:rPr>
            </w:pPr>
          </w:p>
        </w:tc>
      </w:tr>
    </w:tbl>
    <w:p w14:paraId="7668DCA6" w14:textId="77777777" w:rsidR="00A36778" w:rsidRPr="00A36778" w:rsidRDefault="00A36778" w:rsidP="00A36778">
      <w:pPr>
        <w:widowControl w:val="0"/>
        <w:tabs>
          <w:tab w:val="left" w:pos="1380"/>
        </w:tabs>
        <w:rPr>
          <w:rFonts w:ascii="Times New Roman" w:hAnsi="Times New Roman"/>
          <w:sz w:val="28"/>
          <w:szCs w:val="28"/>
          <w:lang w:val="nl-NL"/>
        </w:rPr>
      </w:pPr>
    </w:p>
    <w:p w14:paraId="5ED9EB09" w14:textId="77777777" w:rsidR="00A36778" w:rsidRPr="00A36778" w:rsidRDefault="00A36778" w:rsidP="00A36778">
      <w:pPr>
        <w:rPr>
          <w:rFonts w:ascii="Times New Roman" w:hAnsi="Times New Roman"/>
          <w:sz w:val="28"/>
          <w:szCs w:val="28"/>
          <w:lang w:val="vi-VN"/>
        </w:rPr>
      </w:pP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3335"/>
        <w:gridCol w:w="1625"/>
        <w:gridCol w:w="3760"/>
      </w:tblGrid>
      <w:tr w:rsidR="00A36778" w:rsidRPr="00A36778" w14:paraId="1DF78E51" w14:textId="77777777" w:rsidTr="003C46A7">
        <w:trPr>
          <w:jc w:val="center"/>
        </w:trPr>
        <w:tc>
          <w:tcPr>
            <w:tcW w:w="3335" w:type="dxa"/>
          </w:tcPr>
          <w:p w14:paraId="5311D78F" w14:textId="77777777" w:rsidR="003C46A7" w:rsidRDefault="003C46A7" w:rsidP="003C46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36778" w:rsidRPr="00A3677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THƯ KÝ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14:paraId="4023F724" w14:textId="5DD9AF0A" w:rsidR="00A36778" w:rsidRPr="003C46A7" w:rsidRDefault="003C46A7" w:rsidP="003C46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36778" w:rsidRPr="00A3677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1625" w:type="dxa"/>
          </w:tcPr>
          <w:p w14:paraId="56047BEB" w14:textId="2C65E00D" w:rsidR="00A36778" w:rsidRPr="00A36778" w:rsidRDefault="00A36778" w:rsidP="00F15F49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760" w:type="dxa"/>
          </w:tcPr>
          <w:p w14:paraId="0512B8A5" w14:textId="77777777" w:rsidR="00A36778" w:rsidRPr="00A36778" w:rsidRDefault="00A36778" w:rsidP="00F15F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3677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LÃNH ĐẠO ĐƠN VỊ</w:t>
            </w:r>
          </w:p>
          <w:p w14:paraId="3A42565A" w14:textId="77777777" w:rsidR="00A36778" w:rsidRPr="00A36778" w:rsidRDefault="00A36778" w:rsidP="00F15F49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36778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(Ký, đóng dấu ghi rõ họ tên)</w:t>
            </w:r>
          </w:p>
        </w:tc>
      </w:tr>
    </w:tbl>
    <w:p w14:paraId="6266707B" w14:textId="0114CB00" w:rsidR="002E24B8" w:rsidRDefault="002E24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16CF17F6" w14:textId="551B649C" w:rsidR="002E24B8" w:rsidRPr="008C377C" w:rsidRDefault="002E24B8" w:rsidP="002E24B8">
      <w:pPr>
        <w:tabs>
          <w:tab w:val="left" w:pos="1395"/>
          <w:tab w:val="left" w:pos="661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377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C377C">
        <w:rPr>
          <w:rFonts w:ascii="Times New Roman" w:hAnsi="Times New Roman" w:hint="eastAsia"/>
          <w:i/>
          <w:sz w:val="28"/>
          <w:szCs w:val="28"/>
        </w:rPr>
        <w:t>Đ</w:t>
      </w:r>
      <w:r w:rsidRPr="008C377C">
        <w:rPr>
          <w:rFonts w:ascii="Times New Roman" w:hAnsi="Times New Roman"/>
          <w:i/>
          <w:sz w:val="28"/>
          <w:szCs w:val="28"/>
        </w:rPr>
        <w:t>ã</w:t>
      </w:r>
      <w:proofErr w:type="spellEnd"/>
      <w:r w:rsidRPr="008C37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377C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8C377C">
        <w:rPr>
          <w:rFonts w:ascii="Times New Roman" w:hAnsi="Times New Roman"/>
          <w:i/>
          <w:sz w:val="28"/>
          <w:szCs w:val="28"/>
        </w:rPr>
        <w:t>)</w:t>
      </w:r>
      <w:r w:rsidRPr="002E24B8"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Pr="008C377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C377C">
        <w:rPr>
          <w:rFonts w:ascii="Times New Roman" w:hAnsi="Times New Roman" w:hint="eastAsia"/>
          <w:i/>
          <w:sz w:val="28"/>
          <w:szCs w:val="28"/>
        </w:rPr>
        <w:t>Đ</w:t>
      </w:r>
      <w:r w:rsidRPr="008C377C">
        <w:rPr>
          <w:rFonts w:ascii="Times New Roman" w:hAnsi="Times New Roman"/>
          <w:i/>
          <w:sz w:val="28"/>
          <w:szCs w:val="28"/>
        </w:rPr>
        <w:t>ã</w:t>
      </w:r>
      <w:proofErr w:type="spellEnd"/>
      <w:r w:rsidRPr="008C37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377C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8C377C">
        <w:rPr>
          <w:rFonts w:ascii="Times New Roman" w:hAnsi="Times New Roman"/>
          <w:i/>
          <w:sz w:val="28"/>
          <w:szCs w:val="28"/>
        </w:rPr>
        <w:t>)</w:t>
      </w:r>
    </w:p>
    <w:p w14:paraId="27471C83" w14:textId="77777777" w:rsidR="002E24B8" w:rsidRPr="008C377C" w:rsidRDefault="002E24B8" w:rsidP="002E24B8">
      <w:pPr>
        <w:tabs>
          <w:tab w:val="left" w:pos="1395"/>
        </w:tabs>
        <w:rPr>
          <w:rFonts w:ascii="Times New Roman" w:hAnsi="Times New Roman"/>
          <w:i/>
          <w:sz w:val="28"/>
          <w:szCs w:val="28"/>
        </w:rPr>
      </w:pPr>
    </w:p>
    <w:bookmarkEnd w:id="0"/>
    <w:p w14:paraId="15BC7BC5" w14:textId="6D2F98EC" w:rsidR="002E24B8" w:rsidRPr="002E24B8" w:rsidRDefault="002E24B8" w:rsidP="002E24B8">
      <w:pPr>
        <w:tabs>
          <w:tab w:val="left" w:pos="1395"/>
          <w:tab w:val="left" w:pos="59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2E24B8">
        <w:rPr>
          <w:rFonts w:ascii="Times New Roman" w:hAnsi="Times New Roman"/>
          <w:b/>
          <w:sz w:val="28"/>
          <w:szCs w:val="28"/>
        </w:rPr>
        <w:t>Phạm</w:t>
      </w:r>
      <w:proofErr w:type="spellEnd"/>
      <w:r w:rsidRPr="002E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4B8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2E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4B8">
        <w:rPr>
          <w:rFonts w:ascii="Times New Roman" w:hAnsi="Times New Roman"/>
          <w:b/>
          <w:sz w:val="28"/>
          <w:szCs w:val="28"/>
        </w:rPr>
        <w:t>Quỳnh</w:t>
      </w:r>
      <w:proofErr w:type="spellEnd"/>
      <w:r w:rsidRPr="002E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4B8">
        <w:rPr>
          <w:rFonts w:ascii="Times New Roman" w:hAnsi="Times New Roman"/>
          <w:b/>
          <w:sz w:val="28"/>
          <w:szCs w:val="28"/>
        </w:rPr>
        <w:t>Nga</w:t>
      </w:r>
      <w:proofErr w:type="spellEnd"/>
      <w:r w:rsidRPr="002E24B8">
        <w:rPr>
          <w:rFonts w:ascii="Times New Roman" w:hAnsi="Times New Roman"/>
          <w:b/>
          <w:sz w:val="28"/>
          <w:szCs w:val="28"/>
        </w:rPr>
        <w:tab/>
        <w:t xml:space="preserve">    </w:t>
      </w:r>
      <w:proofErr w:type="spellStart"/>
      <w:r w:rsidRPr="002E24B8">
        <w:rPr>
          <w:rFonts w:ascii="Times New Roman" w:hAnsi="Times New Roman" w:hint="eastAsia"/>
          <w:b/>
          <w:sz w:val="28"/>
          <w:szCs w:val="28"/>
        </w:rPr>
        <w:t>Đ</w:t>
      </w:r>
      <w:r w:rsidRPr="002E24B8">
        <w:rPr>
          <w:rFonts w:ascii="Times New Roman" w:hAnsi="Times New Roman"/>
          <w:b/>
          <w:sz w:val="28"/>
          <w:szCs w:val="28"/>
        </w:rPr>
        <w:t>ỗ</w:t>
      </w:r>
      <w:proofErr w:type="spellEnd"/>
      <w:r w:rsidRPr="002E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4B8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2E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4B8">
        <w:rPr>
          <w:rFonts w:ascii="Times New Roman" w:hAnsi="Times New Roman"/>
          <w:b/>
          <w:sz w:val="28"/>
          <w:szCs w:val="28"/>
        </w:rPr>
        <w:t>Huyền</w:t>
      </w:r>
      <w:proofErr w:type="spellEnd"/>
    </w:p>
    <w:sectPr w:rsidR="002E24B8" w:rsidRPr="002E24B8" w:rsidSect="00A3677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8"/>
    <w:rsid w:val="00164F30"/>
    <w:rsid w:val="00207BF6"/>
    <w:rsid w:val="00262C56"/>
    <w:rsid w:val="002E24B8"/>
    <w:rsid w:val="003869A2"/>
    <w:rsid w:val="003C46A7"/>
    <w:rsid w:val="003E0790"/>
    <w:rsid w:val="0051473E"/>
    <w:rsid w:val="005C268B"/>
    <w:rsid w:val="006C4D1F"/>
    <w:rsid w:val="00894380"/>
    <w:rsid w:val="008C377C"/>
    <w:rsid w:val="00933143"/>
    <w:rsid w:val="00A178F2"/>
    <w:rsid w:val="00A36778"/>
    <w:rsid w:val="00AC1936"/>
    <w:rsid w:val="00AF7808"/>
    <w:rsid w:val="00C34450"/>
    <w:rsid w:val="00F05C55"/>
    <w:rsid w:val="00F3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8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7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8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7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Phuong</cp:lastModifiedBy>
  <cp:revision>7</cp:revision>
  <cp:lastPrinted>2021-12-15T01:56:00Z</cp:lastPrinted>
  <dcterms:created xsi:type="dcterms:W3CDTF">2021-12-15T01:53:00Z</dcterms:created>
  <dcterms:modified xsi:type="dcterms:W3CDTF">2021-12-15T02:04:00Z</dcterms:modified>
</cp:coreProperties>
</file>